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093" w:rsidRPr="00533781" w:rsidRDefault="006F1093" w:rsidP="006F1093">
      <w:pPr>
        <w:pStyle w:val="2"/>
        <w:keepNext/>
        <w:suppressLineNumbers/>
        <w:suppressAutoHyphens/>
        <w:spacing w:after="0" w:line="240" w:lineRule="auto"/>
        <w:ind w:left="0" w:firstLine="708"/>
        <w:jc w:val="right"/>
        <w:rPr>
          <w:b/>
          <w:spacing w:val="1"/>
          <w:sz w:val="28"/>
          <w:szCs w:val="28"/>
        </w:rPr>
      </w:pPr>
      <w:r w:rsidRPr="00533781">
        <w:rPr>
          <w:b/>
          <w:spacing w:val="1"/>
          <w:sz w:val="28"/>
          <w:szCs w:val="28"/>
        </w:rPr>
        <w:t>Приложение № 5</w:t>
      </w:r>
    </w:p>
    <w:p w:rsidR="006F1093" w:rsidRPr="00533781" w:rsidRDefault="006F1093" w:rsidP="000F3478">
      <w:pPr>
        <w:pStyle w:val="2"/>
        <w:keepNext/>
        <w:suppressLineNumbers/>
        <w:suppressAutoHyphens/>
        <w:spacing w:after="0" w:line="240" w:lineRule="auto"/>
        <w:ind w:left="0" w:firstLine="708"/>
        <w:jc w:val="right"/>
        <w:rPr>
          <w:spacing w:val="1"/>
          <w:sz w:val="28"/>
          <w:szCs w:val="28"/>
        </w:rPr>
      </w:pPr>
      <w:r w:rsidRPr="00533781">
        <w:rPr>
          <w:spacing w:val="1"/>
          <w:sz w:val="28"/>
          <w:szCs w:val="28"/>
        </w:rPr>
        <w:t>к Тарифному соглашению на 202</w:t>
      </w:r>
      <w:r w:rsidR="00964779">
        <w:rPr>
          <w:spacing w:val="1"/>
          <w:sz w:val="28"/>
          <w:szCs w:val="28"/>
        </w:rPr>
        <w:t>4</w:t>
      </w:r>
      <w:r w:rsidRPr="00533781">
        <w:rPr>
          <w:spacing w:val="1"/>
          <w:sz w:val="28"/>
          <w:szCs w:val="28"/>
        </w:rPr>
        <w:t xml:space="preserve"> год</w:t>
      </w:r>
    </w:p>
    <w:p w:rsidR="00EF752F" w:rsidRPr="00533781" w:rsidRDefault="00EF752F" w:rsidP="00EF752F">
      <w:pPr>
        <w:pStyle w:val="ConsPlusTitle"/>
        <w:keepNext/>
        <w:widowControl/>
        <w:suppressLineNumbers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056C6A" w:rsidRPr="00533781" w:rsidRDefault="00056C6A" w:rsidP="00351A9C">
      <w:pPr>
        <w:pStyle w:val="ConsPlusTitle"/>
        <w:keepNext/>
        <w:widowControl/>
        <w:suppressLineNumbers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533781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853110" w:rsidRPr="00533781" w:rsidRDefault="00853110" w:rsidP="00351A9C">
      <w:pPr>
        <w:pStyle w:val="ConsPlusTitle"/>
        <w:keepNext/>
        <w:widowControl/>
        <w:suppressLineNumbers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533781">
        <w:rPr>
          <w:rFonts w:ascii="Times New Roman" w:hAnsi="Times New Roman" w:cs="Times New Roman"/>
          <w:sz w:val="28"/>
          <w:szCs w:val="28"/>
        </w:rPr>
        <w:t xml:space="preserve">оценки </w:t>
      </w:r>
      <w:r w:rsidR="005A4E72" w:rsidRPr="00533781">
        <w:rPr>
          <w:rFonts w:ascii="Times New Roman" w:hAnsi="Times New Roman" w:cs="Times New Roman"/>
          <w:sz w:val="28"/>
          <w:szCs w:val="28"/>
        </w:rPr>
        <w:t>результативности</w:t>
      </w:r>
      <w:r w:rsidRPr="00533781">
        <w:rPr>
          <w:rFonts w:ascii="Times New Roman" w:hAnsi="Times New Roman" w:cs="Times New Roman"/>
          <w:sz w:val="28"/>
          <w:szCs w:val="28"/>
        </w:rPr>
        <w:t xml:space="preserve"> деятельности медицинских организаций, оказывающих первичную медико-санитарную помощь </w:t>
      </w:r>
    </w:p>
    <w:p w:rsidR="00056C6A" w:rsidRPr="00533781" w:rsidRDefault="00F25A00" w:rsidP="00351A9C">
      <w:pPr>
        <w:pStyle w:val="ConsPlusTitle"/>
        <w:keepNext/>
        <w:widowControl/>
        <w:suppressLineNumbers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амбулаторных условиях (Порядок)</w:t>
      </w:r>
    </w:p>
    <w:p w:rsidR="000F47F2" w:rsidRPr="00533781" w:rsidRDefault="000F47F2" w:rsidP="00351A9C">
      <w:pPr>
        <w:pStyle w:val="ConsPlusTitle"/>
        <w:keepNext/>
        <w:widowControl/>
        <w:suppressLineNumbers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B505E0" w:rsidRPr="00533781" w:rsidRDefault="00F25A00" w:rsidP="00F74DA2">
      <w:pPr>
        <w:pStyle w:val="2"/>
        <w:keepNext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Оценка результативности деятельности медицинских организаций (далее - МО) проводится в отношении МО, оказывающих первичную медико-санитарную помощь в амбулаторных условиях по территориально-участковому принципу (раздел I приложения № 2.1 к Тарифному соглашению). </w:t>
      </w:r>
    </w:p>
    <w:p w:rsidR="000C7CF6" w:rsidRPr="00533781" w:rsidRDefault="00F25A00" w:rsidP="000C7CF6">
      <w:pPr>
        <w:numPr>
          <w:ilvl w:val="0"/>
          <w:numId w:val="30"/>
        </w:numPr>
        <w:tabs>
          <w:tab w:val="left" w:pos="1134"/>
        </w:tabs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Сумма средств, направляемых на стимулирование, составляет </w:t>
      </w:r>
      <w:r w:rsidR="00964779">
        <w:rPr>
          <w:sz w:val="28"/>
          <w:szCs w:val="28"/>
        </w:rPr>
        <w:t>1</w:t>
      </w:r>
      <w:r w:rsidRPr="00964779">
        <w:rPr>
          <w:sz w:val="28"/>
          <w:szCs w:val="28"/>
        </w:rPr>
        <w:t>%</w:t>
      </w:r>
      <w:r>
        <w:rPr>
          <w:sz w:val="28"/>
          <w:szCs w:val="28"/>
        </w:rPr>
        <w:t xml:space="preserve"> от </w:t>
      </w:r>
      <w:proofErr w:type="spellStart"/>
      <w:r>
        <w:rPr>
          <w:sz w:val="28"/>
          <w:szCs w:val="28"/>
        </w:rPr>
        <w:t>подушевого</w:t>
      </w:r>
      <w:proofErr w:type="spellEnd"/>
      <w:r>
        <w:rPr>
          <w:sz w:val="28"/>
          <w:szCs w:val="28"/>
        </w:rPr>
        <w:t xml:space="preserve"> норматива финансирования на прикрепившихся лиц. </w:t>
      </w:r>
    </w:p>
    <w:p w:rsidR="00380BE7" w:rsidRPr="00533781" w:rsidRDefault="00F25A00" w:rsidP="00380BE7">
      <w:pPr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Мониторинг </w:t>
      </w:r>
      <w:proofErr w:type="gramStart"/>
      <w:r>
        <w:rPr>
          <w:sz w:val="28"/>
          <w:szCs w:val="28"/>
        </w:rPr>
        <w:t>достижения значений показателей результативности деятельности</w:t>
      </w:r>
      <w:proofErr w:type="gramEnd"/>
      <w:r>
        <w:rPr>
          <w:sz w:val="28"/>
          <w:szCs w:val="28"/>
        </w:rPr>
        <w:t xml:space="preserve"> по каждой МО и ранжирование МО проводится один раз в квартал.</w:t>
      </w:r>
    </w:p>
    <w:p w:rsidR="000C7CF6" w:rsidRPr="00533781" w:rsidRDefault="00F25A00" w:rsidP="00F74DA2">
      <w:pPr>
        <w:numPr>
          <w:ilvl w:val="0"/>
          <w:numId w:val="30"/>
        </w:numPr>
        <w:tabs>
          <w:tab w:val="left" w:pos="1134"/>
        </w:tabs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Стимулирование МО, оказывающих первичную медико-санитарную помощь и имеющих прикрепленное население, производится по итогам года.</w:t>
      </w:r>
    </w:p>
    <w:p w:rsidR="00D15AD8" w:rsidRPr="00533781" w:rsidRDefault="00F25A00" w:rsidP="00F74DA2">
      <w:pPr>
        <w:numPr>
          <w:ilvl w:val="0"/>
          <w:numId w:val="30"/>
        </w:numPr>
        <w:tabs>
          <w:tab w:val="left" w:pos="1134"/>
        </w:tabs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Выплаты медицинским организациям в случае достижения ими значений показателей результативности деятельности по итогам года распределяются на основе сведений об оказанной медицинской помощи за период декабрь предыдущего года - ноябрь текущего года и включаются в счет за ноябрь.</w:t>
      </w:r>
    </w:p>
    <w:p w:rsidR="00F74DA2" w:rsidRPr="00533781" w:rsidRDefault="00F25A00" w:rsidP="00F74DA2">
      <w:pPr>
        <w:numPr>
          <w:ilvl w:val="0"/>
          <w:numId w:val="30"/>
        </w:numPr>
        <w:tabs>
          <w:tab w:val="left" w:pos="1134"/>
        </w:tabs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достижения МО, имеющими прикрепившихся лиц, значений показателей результативности деятельности, согласно бальной оценке, определяется доля средств, направляемых в МО. </w:t>
      </w:r>
    </w:p>
    <w:p w:rsidR="004E1924" w:rsidRPr="00533781" w:rsidRDefault="00F25A00" w:rsidP="00F74DA2">
      <w:pPr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Показатели результативности деятельности МО приведены в приложении к настоящему Порядку.</w:t>
      </w:r>
    </w:p>
    <w:p w:rsidR="00F74DA2" w:rsidRPr="00533781" w:rsidRDefault="00F25A00" w:rsidP="00F74DA2">
      <w:pPr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Показатели разделены на блоки, отражающие результативность оказания медицинской помощи разным категориям населения (взрослому населению, детскому населению, акушерско-гинекологической помощи) в амбулаторных условиях.</w:t>
      </w:r>
    </w:p>
    <w:p w:rsidR="005F40D7" w:rsidRPr="00533781" w:rsidRDefault="00F25A00" w:rsidP="00F74DA2">
      <w:pPr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МО, имеющих прикрепленное население, показатели результативности определяются по трем блокам.</w:t>
      </w:r>
    </w:p>
    <w:p w:rsidR="0036251B" w:rsidRPr="00533781" w:rsidRDefault="00F25A00" w:rsidP="00F74DA2">
      <w:pPr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случае, когда группа показателей результативности одного из блоков неприменима для конкретной МО и (или) отчетного периода, суммарный максимальный балл и итоговый коэффициент для соответствующей МО рассчитываются без учета этой группы показателей.</w:t>
      </w:r>
    </w:p>
    <w:p w:rsidR="00F74DA2" w:rsidRPr="00533781" w:rsidRDefault="00F25A00" w:rsidP="00F74DA2">
      <w:pPr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Каждый показатель, включенный в блок в соответствии с приложением 11 к Методическим рекомендациям, оценивается в баллах, которые суммируются. Предусмотрена максимально возможная сумма баллов по каждому блоку, которая составляет:</w:t>
      </w:r>
    </w:p>
    <w:p w:rsidR="00F74DA2" w:rsidRPr="00533781" w:rsidRDefault="00F25A00" w:rsidP="0085023C">
      <w:pPr>
        <w:tabs>
          <w:tab w:val="left" w:pos="1134"/>
        </w:tabs>
        <w:autoSpaceDE w:val="0"/>
        <w:autoSpaceDN w:val="0"/>
        <w:adjustRightInd w:val="0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- 19 баллов для показателей блока 1</w:t>
      </w:r>
      <w:r w:rsidR="00F223C2">
        <w:rPr>
          <w:sz w:val="28"/>
          <w:szCs w:val="28"/>
        </w:rPr>
        <w:t xml:space="preserve"> (взрослое население)</w:t>
      </w:r>
      <w:r>
        <w:rPr>
          <w:sz w:val="28"/>
          <w:szCs w:val="28"/>
        </w:rPr>
        <w:t>;</w:t>
      </w:r>
    </w:p>
    <w:p w:rsidR="00E57726" w:rsidRPr="00533781" w:rsidRDefault="00F25A00" w:rsidP="0085023C">
      <w:pPr>
        <w:tabs>
          <w:tab w:val="left" w:pos="1134"/>
        </w:tabs>
        <w:autoSpaceDE w:val="0"/>
        <w:autoSpaceDN w:val="0"/>
        <w:adjustRightInd w:val="0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- 7 баллов для показателей блока 2</w:t>
      </w:r>
      <w:r w:rsidR="00F223C2">
        <w:rPr>
          <w:sz w:val="28"/>
          <w:szCs w:val="28"/>
        </w:rPr>
        <w:t xml:space="preserve"> (детское население)</w:t>
      </w:r>
      <w:r>
        <w:rPr>
          <w:sz w:val="28"/>
          <w:szCs w:val="28"/>
        </w:rPr>
        <w:t>;</w:t>
      </w:r>
    </w:p>
    <w:p w:rsidR="00F74DA2" w:rsidRPr="00533781" w:rsidRDefault="00F25A00" w:rsidP="0085023C">
      <w:pPr>
        <w:tabs>
          <w:tab w:val="left" w:pos="1134"/>
        </w:tabs>
        <w:autoSpaceDE w:val="0"/>
        <w:autoSpaceDN w:val="0"/>
        <w:adjustRightInd w:val="0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- 6 баллов для показателей блока 3</w:t>
      </w:r>
      <w:r w:rsidR="00F223C2">
        <w:rPr>
          <w:sz w:val="28"/>
          <w:szCs w:val="28"/>
        </w:rPr>
        <w:t xml:space="preserve"> (женское население)</w:t>
      </w:r>
      <w:r>
        <w:rPr>
          <w:sz w:val="28"/>
          <w:szCs w:val="28"/>
        </w:rPr>
        <w:t>.</w:t>
      </w:r>
    </w:p>
    <w:p w:rsidR="00F74DA2" w:rsidRPr="00533781" w:rsidRDefault="00F25A00" w:rsidP="00F74DA2">
      <w:pPr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зависимости от результатов деятельности МО по каждому показателю определяется балл в диапазоне от 0 до 3 баллов.</w:t>
      </w:r>
    </w:p>
    <w:p w:rsidR="00F74DA2" w:rsidRPr="00533781" w:rsidRDefault="00F25A00" w:rsidP="00F74DA2">
      <w:pPr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учетом фактического выполнения показателей, медицинские организации распределяются на три группы: I – </w:t>
      </w:r>
      <w:proofErr w:type="gramStart"/>
      <w:r>
        <w:rPr>
          <w:sz w:val="28"/>
          <w:szCs w:val="28"/>
        </w:rPr>
        <w:t>выполнившие</w:t>
      </w:r>
      <w:proofErr w:type="gramEnd"/>
      <w:r>
        <w:rPr>
          <w:sz w:val="28"/>
          <w:szCs w:val="28"/>
        </w:rPr>
        <w:t xml:space="preserve"> до 40 процентов показателей, II – от 40 (включительно) до 60 процентов показателей, III – от 60 (включительно) процентов показателей.</w:t>
      </w:r>
    </w:p>
    <w:p w:rsidR="00F74DA2" w:rsidRPr="00533781" w:rsidRDefault="00F25A00" w:rsidP="00F74DA2">
      <w:pPr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</w:t>
      </w:r>
      <w:proofErr w:type="gramStart"/>
      <w:r>
        <w:rPr>
          <w:sz w:val="28"/>
          <w:szCs w:val="28"/>
        </w:rPr>
        <w:t>расчета значений показателей результативности деятельности МО</w:t>
      </w:r>
      <w:proofErr w:type="gramEnd"/>
      <w:r>
        <w:rPr>
          <w:sz w:val="28"/>
          <w:szCs w:val="28"/>
        </w:rPr>
        <w:t xml:space="preserve"> осуществляется в соответствии с приложением 12 к Методическим рекомендациям. Оценка </w:t>
      </w:r>
      <w:proofErr w:type="gramStart"/>
      <w:r>
        <w:rPr>
          <w:sz w:val="28"/>
          <w:szCs w:val="28"/>
        </w:rPr>
        <w:t>достижения значений показателей результативности деятельности МО</w:t>
      </w:r>
      <w:proofErr w:type="gramEnd"/>
      <w:r>
        <w:rPr>
          <w:sz w:val="28"/>
          <w:szCs w:val="28"/>
        </w:rPr>
        <w:t xml:space="preserve"> оформляется решением Комиссии, которое доводится до сведения МО не позднее 25 числа месяца, следующего за отчетным периодом.</w:t>
      </w:r>
    </w:p>
    <w:p w:rsidR="00F74DA2" w:rsidRPr="00533781" w:rsidRDefault="001313AF" w:rsidP="00F74DA2">
      <w:pPr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Объём </w:t>
      </w:r>
      <w:r w:rsidR="00F25A00">
        <w:rPr>
          <w:sz w:val="28"/>
          <w:szCs w:val="28"/>
        </w:rPr>
        <w:t xml:space="preserve">средств, направляемый в медицинские организации по итогам </w:t>
      </w:r>
      <w:proofErr w:type="gramStart"/>
      <w:r w:rsidR="00F25A00">
        <w:rPr>
          <w:sz w:val="28"/>
          <w:szCs w:val="28"/>
        </w:rPr>
        <w:t>оценки достижения значений показателей результативности</w:t>
      </w:r>
      <w:proofErr w:type="gramEnd"/>
      <w:r w:rsidR="00F25A00">
        <w:rPr>
          <w:sz w:val="28"/>
          <w:szCs w:val="28"/>
        </w:rPr>
        <w:t xml:space="preserve"> деятельности, складывается из двух частей:</w:t>
      </w:r>
    </w:p>
    <w:p w:rsidR="00F74DA2" w:rsidRPr="00533781" w:rsidRDefault="00F25A00" w:rsidP="005660E4">
      <w:pPr>
        <w:numPr>
          <w:ilvl w:val="1"/>
          <w:numId w:val="30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Первая часть</w:t>
      </w:r>
      <w:r>
        <w:rPr>
          <w:sz w:val="28"/>
          <w:szCs w:val="28"/>
        </w:rPr>
        <w:t xml:space="preserve"> – распределение 70 процентов от </w:t>
      </w:r>
      <w:r w:rsidR="001313AF">
        <w:rPr>
          <w:sz w:val="28"/>
          <w:szCs w:val="28"/>
        </w:rPr>
        <w:t xml:space="preserve">объёма </w:t>
      </w:r>
      <w:r>
        <w:rPr>
          <w:sz w:val="28"/>
          <w:szCs w:val="28"/>
        </w:rPr>
        <w:t>средств с учетом показателей результативности за соответствующий период.</w:t>
      </w:r>
    </w:p>
    <w:p w:rsidR="00F74DA2" w:rsidRDefault="00F25A00" w:rsidP="00EB41F1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Указанные средства распределяются среди медицинских организаций II и III групп с учетом численности прикрепленного населения по формуле: </w:t>
      </w:r>
    </w:p>
    <w:p w:rsidR="00487DD7" w:rsidRPr="00533781" w:rsidRDefault="00487DD7" w:rsidP="00EB41F1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F74DA2" w:rsidRPr="00533781" w:rsidRDefault="000D3A4C" w:rsidP="008A675D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 w:cs="Cambria Math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Cambria Math"/>
                <w:sz w:val="28"/>
                <w:szCs w:val="28"/>
              </w:rPr>
              <m:t>OC</m:t>
            </m:r>
          </m:e>
          <m:sub>
            <m:r>
              <w:rPr>
                <w:rFonts w:ascii="Cambria Math" w:hAnsi="Cambria Math" w:cs="Cambria Math"/>
                <w:sz w:val="28"/>
                <w:szCs w:val="28"/>
              </w:rPr>
              <m:t>РД (нас)</m:t>
            </m:r>
          </m:sub>
          <m:sup>
            <m:r>
              <w:rPr>
                <w:rFonts w:ascii="Cambria Math" w:hAnsi="Cambria Math" w:cs="Cambria Math"/>
                <w:sz w:val="28"/>
                <w:szCs w:val="28"/>
              </w:rPr>
              <m:t>j</m:t>
            </m:r>
          </m:sup>
        </m:sSubSup>
        <m:r>
          <m:rPr>
            <m:sty m:val="p"/>
          </m:rPr>
          <w:rPr>
            <w:rFonts w:ascii="Cambria Math" w:hAnsi="Cambria Math" w:cs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0,7*</m:t>
            </m:r>
            <m:sSubSup>
              <m:sSubSupPr>
                <m:ctrlPr>
                  <w:rPr>
                    <w:rFonts w:ascii="Cambria Math" w:hAnsi="Cambria Math" w:cs="Cambria Math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Cambria Math"/>
                    <w:sz w:val="28"/>
                    <w:szCs w:val="28"/>
                  </w:rPr>
                  <m:t xml:space="preserve"> </m:t>
                </m:r>
                <m:r>
                  <w:rPr>
                    <w:rFonts w:ascii="Cambria Math" w:hAnsi="Cambria Math" w:cs="Cambria Math"/>
                    <w:sz w:val="28"/>
                    <w:szCs w:val="28"/>
                    <w:lang w:val="en-US"/>
                  </w:rPr>
                  <m:t>OC</m:t>
                </m:r>
              </m:e>
              <m:sub>
                <m:r>
                  <w:rPr>
                    <w:rFonts w:ascii="Cambria Math" w:hAnsi="Cambria Math" w:cs="Cambria Math"/>
                    <w:sz w:val="28"/>
                    <w:szCs w:val="28"/>
                  </w:rPr>
                  <m:t>РД</m:t>
                </m:r>
              </m:sub>
              <m:sup>
                <m:r>
                  <w:rPr>
                    <w:rFonts w:ascii="Cambria Math" w:hAnsi="Cambria Math" w:cs="Cambria Math"/>
                    <w:sz w:val="28"/>
                    <w:szCs w:val="28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 w:cs="Cambria Math"/>
                    <w:i/>
                    <w:sz w:val="28"/>
                    <w:szCs w:val="28"/>
                  </w:rPr>
                </m:ctrlPr>
              </m:naryPr>
              <m:sub/>
              <m:sup/>
              <m:e>
                <m:r>
                  <w:rPr>
                    <w:rFonts w:ascii="Cambria Math" w:hAnsi="Cambria Math" w:cs="Cambria Math"/>
                    <w:sz w:val="28"/>
                    <w:szCs w:val="28"/>
                  </w:rPr>
                  <m:t>Числ</m:t>
                </m:r>
              </m:e>
            </m:nary>
          </m:den>
        </m:f>
      </m:oMath>
      <w:r w:rsidR="00F74DA2" w:rsidRPr="00533781">
        <w:rPr>
          <w:sz w:val="28"/>
          <w:szCs w:val="28"/>
        </w:rPr>
        <w:t xml:space="preserve"> </w:t>
      </w:r>
    </w:p>
    <w:p w:rsidR="00F74DA2" w:rsidRDefault="007936CF" w:rsidP="00DB007B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533781">
        <w:rPr>
          <w:sz w:val="28"/>
          <w:szCs w:val="28"/>
        </w:rPr>
        <w:t>(формула 1)</w:t>
      </w:r>
      <w:r w:rsidR="00DB007B" w:rsidRPr="00533781">
        <w:rPr>
          <w:sz w:val="28"/>
          <w:szCs w:val="28"/>
        </w:rPr>
        <w:t xml:space="preserve">, </w:t>
      </w:r>
      <w:r w:rsidR="00F74DA2" w:rsidRPr="00533781">
        <w:rPr>
          <w:sz w:val="28"/>
          <w:szCs w:val="28"/>
        </w:rPr>
        <w:t>где:</w:t>
      </w:r>
    </w:p>
    <w:tbl>
      <w:tblPr>
        <w:tblW w:w="0" w:type="auto"/>
        <w:tblInd w:w="108" w:type="dxa"/>
        <w:tblLook w:val="04A0"/>
      </w:tblPr>
      <w:tblGrid>
        <w:gridCol w:w="1311"/>
        <w:gridCol w:w="8047"/>
      </w:tblGrid>
      <w:tr w:rsidR="00F74DA2" w:rsidRPr="00533781" w:rsidTr="00BB2D7B">
        <w:trPr>
          <w:trHeight w:val="926"/>
        </w:trPr>
        <w:tc>
          <w:tcPr>
            <w:tcW w:w="1311" w:type="dxa"/>
          </w:tcPr>
          <w:p w:rsidR="00F74DA2" w:rsidRPr="00533781" w:rsidRDefault="000D3A4C" w:rsidP="00784213">
            <w:pPr>
              <w:autoSpaceDE w:val="0"/>
              <w:autoSpaceDN w:val="0"/>
              <w:adjustRightInd w:val="0"/>
              <w:spacing w:after="120" w:line="276" w:lineRule="auto"/>
              <w:ind w:firstLine="34"/>
              <w:rPr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Cambria Math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OC</m:t>
                    </m:r>
                  </m:e>
                  <m:sub>
                    <m: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РД (нас)</m:t>
                    </m:r>
                  </m:sub>
                  <m:sup>
                    <m: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8047" w:type="dxa"/>
          </w:tcPr>
          <w:p w:rsidR="00F74DA2" w:rsidRPr="00533781" w:rsidRDefault="001E7482" w:rsidP="001313AF">
            <w:pPr>
              <w:autoSpaceDE w:val="0"/>
              <w:autoSpaceDN w:val="0"/>
              <w:adjustRightInd w:val="0"/>
              <w:spacing w:after="120" w:line="276" w:lineRule="auto"/>
              <w:ind w:firstLine="1"/>
              <w:jc w:val="both"/>
              <w:rPr>
                <w:sz w:val="28"/>
                <w:szCs w:val="28"/>
              </w:rPr>
            </w:pPr>
            <w:r w:rsidRPr="00533781">
              <w:rPr>
                <w:spacing w:val="1"/>
                <w:sz w:val="28"/>
                <w:szCs w:val="28"/>
              </w:rPr>
              <w:t>–</w:t>
            </w:r>
            <w:r w:rsidRPr="00533781">
              <w:rPr>
                <w:sz w:val="28"/>
                <w:szCs w:val="28"/>
              </w:rPr>
              <w:t xml:space="preserve"> </w:t>
            </w:r>
            <w:r w:rsidR="001313AF" w:rsidRPr="00533781">
              <w:rPr>
                <w:sz w:val="28"/>
                <w:szCs w:val="28"/>
              </w:rPr>
              <w:t>объ</w:t>
            </w:r>
            <w:r w:rsidR="001313AF">
              <w:rPr>
                <w:sz w:val="28"/>
                <w:szCs w:val="28"/>
              </w:rPr>
              <w:t>ё</w:t>
            </w:r>
            <w:r w:rsidR="001313AF" w:rsidRPr="00533781">
              <w:rPr>
                <w:sz w:val="28"/>
                <w:szCs w:val="28"/>
              </w:rPr>
              <w:t xml:space="preserve">м </w:t>
            </w:r>
            <w:r w:rsidR="00F74DA2" w:rsidRPr="00533781">
              <w:rPr>
                <w:sz w:val="28"/>
                <w:szCs w:val="28"/>
              </w:rPr>
              <w:t xml:space="preserve">средств, используемый при распределении 70 процентов от </w:t>
            </w:r>
            <w:r w:rsidR="001313AF" w:rsidRPr="00533781">
              <w:rPr>
                <w:sz w:val="28"/>
                <w:szCs w:val="28"/>
              </w:rPr>
              <w:t>объ</w:t>
            </w:r>
            <w:r w:rsidR="001313AF">
              <w:rPr>
                <w:sz w:val="28"/>
                <w:szCs w:val="28"/>
              </w:rPr>
              <w:t>ё</w:t>
            </w:r>
            <w:r w:rsidR="001313AF" w:rsidRPr="00533781">
              <w:rPr>
                <w:sz w:val="28"/>
                <w:szCs w:val="28"/>
              </w:rPr>
              <w:t xml:space="preserve">ма </w:t>
            </w:r>
            <w:r w:rsidR="00F74DA2" w:rsidRPr="00533781">
              <w:rPr>
                <w:sz w:val="28"/>
                <w:szCs w:val="28"/>
              </w:rPr>
              <w:t xml:space="preserve">средств на стимулирование медицинских организаций за </w:t>
            </w:r>
            <w:proofErr w:type="spellStart"/>
            <w:r w:rsidR="00F74DA2" w:rsidRPr="00533781">
              <w:rPr>
                <w:sz w:val="28"/>
                <w:szCs w:val="28"/>
              </w:rPr>
              <w:t>j-ый</w:t>
            </w:r>
            <w:proofErr w:type="spellEnd"/>
            <w:r w:rsidR="00F74DA2" w:rsidRPr="00533781">
              <w:rPr>
                <w:sz w:val="28"/>
                <w:szCs w:val="28"/>
              </w:rPr>
              <w:t xml:space="preserve"> период, в расчете на 1 прикрепленное лицо, рублей;</w:t>
            </w:r>
          </w:p>
        </w:tc>
      </w:tr>
      <w:tr w:rsidR="00F74DA2" w:rsidRPr="00533781" w:rsidTr="00BB2D7B">
        <w:trPr>
          <w:trHeight w:val="699"/>
        </w:trPr>
        <w:tc>
          <w:tcPr>
            <w:tcW w:w="1311" w:type="dxa"/>
          </w:tcPr>
          <w:p w:rsidR="00F74DA2" w:rsidRPr="00533781" w:rsidRDefault="000D3A4C" w:rsidP="00784213">
            <w:pPr>
              <w:autoSpaceDE w:val="0"/>
              <w:autoSpaceDN w:val="0"/>
              <w:adjustRightInd w:val="0"/>
              <w:spacing w:after="120" w:line="276" w:lineRule="auto"/>
              <w:rPr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Cambria Math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 xml:space="preserve"> </m:t>
                    </m:r>
                    <m:r>
                      <w:rPr>
                        <w:rFonts w:ascii="Cambria Math" w:hAnsi="Cambria Math" w:cs="Cambria Math"/>
                        <w:sz w:val="28"/>
                        <w:szCs w:val="28"/>
                        <w:lang w:val="en-US"/>
                      </w:rPr>
                      <m:t>OC</m:t>
                    </m:r>
                  </m:e>
                  <m:sub>
                    <m: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РД</m:t>
                    </m:r>
                  </m:sub>
                  <m:sup>
                    <m: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8047" w:type="dxa"/>
          </w:tcPr>
          <w:p w:rsidR="00F74DA2" w:rsidRPr="00533781" w:rsidRDefault="001E7482" w:rsidP="001313AF">
            <w:pPr>
              <w:autoSpaceDE w:val="0"/>
              <w:autoSpaceDN w:val="0"/>
              <w:adjustRightInd w:val="0"/>
              <w:spacing w:after="120" w:line="276" w:lineRule="auto"/>
              <w:ind w:firstLine="1"/>
              <w:jc w:val="both"/>
              <w:rPr>
                <w:sz w:val="28"/>
                <w:szCs w:val="28"/>
              </w:rPr>
            </w:pPr>
            <w:r w:rsidRPr="00533781">
              <w:rPr>
                <w:spacing w:val="1"/>
                <w:sz w:val="28"/>
                <w:szCs w:val="28"/>
              </w:rPr>
              <w:t xml:space="preserve">– </w:t>
            </w:r>
            <w:r w:rsidR="00F74DA2" w:rsidRPr="00533781">
              <w:rPr>
                <w:sz w:val="28"/>
                <w:szCs w:val="28"/>
              </w:rPr>
              <w:t xml:space="preserve">совокупный </w:t>
            </w:r>
            <w:r w:rsidR="001313AF" w:rsidRPr="00533781">
              <w:rPr>
                <w:sz w:val="28"/>
                <w:szCs w:val="28"/>
              </w:rPr>
              <w:t>объ</w:t>
            </w:r>
            <w:r w:rsidR="001313AF">
              <w:rPr>
                <w:sz w:val="28"/>
                <w:szCs w:val="28"/>
              </w:rPr>
              <w:t>ё</w:t>
            </w:r>
            <w:r w:rsidR="001313AF" w:rsidRPr="00533781">
              <w:rPr>
                <w:sz w:val="28"/>
                <w:szCs w:val="28"/>
              </w:rPr>
              <w:t xml:space="preserve">м </w:t>
            </w:r>
            <w:r w:rsidR="00F74DA2" w:rsidRPr="00533781">
              <w:rPr>
                <w:sz w:val="28"/>
                <w:szCs w:val="28"/>
              </w:rPr>
              <w:t xml:space="preserve">средств на стимулирование медицинских организаций за </w:t>
            </w:r>
            <w:proofErr w:type="spellStart"/>
            <w:r w:rsidR="00F74DA2" w:rsidRPr="00533781">
              <w:rPr>
                <w:sz w:val="28"/>
                <w:szCs w:val="28"/>
              </w:rPr>
              <w:t>j-ый</w:t>
            </w:r>
            <w:proofErr w:type="spellEnd"/>
            <w:r w:rsidR="00F74DA2" w:rsidRPr="00533781">
              <w:rPr>
                <w:sz w:val="28"/>
                <w:szCs w:val="28"/>
              </w:rPr>
              <w:t xml:space="preserve"> период, рублей;</w:t>
            </w:r>
          </w:p>
        </w:tc>
      </w:tr>
      <w:tr w:rsidR="00F74DA2" w:rsidRPr="00533781" w:rsidTr="00BB2D7B">
        <w:trPr>
          <w:trHeight w:val="907"/>
        </w:trPr>
        <w:tc>
          <w:tcPr>
            <w:tcW w:w="1311" w:type="dxa"/>
          </w:tcPr>
          <w:p w:rsidR="00F74DA2" w:rsidRPr="00533781" w:rsidRDefault="000D3A4C" w:rsidP="00784213">
            <w:pPr>
              <w:autoSpaceDE w:val="0"/>
              <w:autoSpaceDN w:val="0"/>
              <w:adjustRightInd w:val="0"/>
              <w:spacing w:after="120" w:line="276" w:lineRule="auto"/>
              <w:rPr>
                <w:sz w:val="28"/>
                <w:szCs w:val="28"/>
              </w:rPr>
            </w:pPr>
            <m:oMathPara>
              <m:oMath>
                <m:nary>
                  <m:naryPr>
                    <m:chr m:val="∑"/>
                    <m:limLoc m:val="undOvr"/>
                    <m:subHide m:val="on"/>
                    <m:supHide m:val="on"/>
                    <m:ctrlPr>
                      <w:rPr>
                        <w:rFonts w:ascii="Cambria Math" w:hAnsi="Cambria Math" w:cs="Cambria Math"/>
                        <w:i/>
                        <w:sz w:val="24"/>
                        <w:szCs w:val="24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Числ</m:t>
                    </m:r>
                  </m:e>
                </m:nary>
              </m:oMath>
            </m:oMathPara>
          </w:p>
        </w:tc>
        <w:tc>
          <w:tcPr>
            <w:tcW w:w="8047" w:type="dxa"/>
          </w:tcPr>
          <w:p w:rsidR="00F74DA2" w:rsidRPr="00533781" w:rsidRDefault="001E7482" w:rsidP="00784213">
            <w:pPr>
              <w:autoSpaceDE w:val="0"/>
              <w:autoSpaceDN w:val="0"/>
              <w:adjustRightInd w:val="0"/>
              <w:spacing w:after="120" w:line="276" w:lineRule="auto"/>
              <w:ind w:firstLine="1"/>
              <w:jc w:val="both"/>
              <w:rPr>
                <w:sz w:val="28"/>
                <w:szCs w:val="28"/>
              </w:rPr>
            </w:pPr>
            <w:r w:rsidRPr="00533781">
              <w:rPr>
                <w:spacing w:val="1"/>
                <w:sz w:val="28"/>
                <w:szCs w:val="28"/>
              </w:rPr>
              <w:t>–</w:t>
            </w:r>
            <w:r w:rsidR="003A3D09" w:rsidRPr="00533781">
              <w:rPr>
                <w:spacing w:val="1"/>
                <w:sz w:val="28"/>
                <w:szCs w:val="28"/>
              </w:rPr>
              <w:t xml:space="preserve"> </w:t>
            </w:r>
            <w:r w:rsidR="00F74DA2" w:rsidRPr="00533781">
              <w:rPr>
                <w:sz w:val="28"/>
                <w:szCs w:val="28"/>
              </w:rPr>
              <w:t>численность прикрепленного населения в j-м периоде ко всем медицинским организациям II и III групп.</w:t>
            </w:r>
          </w:p>
        </w:tc>
      </w:tr>
    </w:tbl>
    <w:p w:rsidR="00F74DA2" w:rsidRDefault="00F25A00" w:rsidP="00EB41F1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качестве численности прикрепленного населения к конкретной медицинской организации используется средняя численность за период, рассчитываемая по формуле:</w:t>
      </w:r>
    </w:p>
    <w:p w:rsidR="00487DD7" w:rsidRPr="00533781" w:rsidRDefault="00487DD7" w:rsidP="00EB41F1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F74DA2" w:rsidRPr="00533781" w:rsidRDefault="000D3A4C" w:rsidP="00F74389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  <w:vertAlign w:val="superscript"/>
        </w:rPr>
      </w:pPr>
      <m:oMath>
        <m:sSubSup>
          <m:sSubSupPr>
            <m:ctrlPr>
              <w:rPr>
                <w:rFonts w:ascii="Cambria Math" w:hAnsi="Cambria Math" w:cs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Числ</m:t>
            </m:r>
          </m:e>
          <m:sub>
            <m:r>
              <w:rPr>
                <w:rFonts w:ascii="Cambria Math" w:hAnsi="Cambria Math" w:cs="Cambria Math"/>
                <w:sz w:val="28"/>
                <w:szCs w:val="28"/>
              </w:rPr>
              <m:t>i</m:t>
            </m:r>
          </m:sub>
          <m:sup>
            <m:r>
              <w:rPr>
                <w:rFonts w:ascii="Cambria Math" w:hAnsi="Cambria Math" w:cs="Cambria Math"/>
                <w:sz w:val="28"/>
                <w:szCs w:val="28"/>
              </w:rPr>
              <m:t>j</m:t>
            </m:r>
          </m:sup>
        </m:sSubSup>
        <m:r>
          <m:rPr>
            <m:sty m:val="p"/>
          </m:rPr>
          <w:rPr>
            <w:rFonts w:ascii="Cambria Math" w:hAnsi="Cambria Math" w:cs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Cambria Math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 xml:space="preserve">Ч 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мес1</m:t>
                </m:r>
              </m:sub>
            </m:sSub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Ч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мес2</m:t>
                </m:r>
              </m:sub>
            </m:sSub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+…+</m:t>
            </m:r>
            <m:sSub>
              <m:sSubPr>
                <m:ctrlPr>
                  <w:rPr>
                    <w:rFonts w:ascii="Cambria Math" w:hAnsi="Cambria Math" w:cs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Ч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мес11</m:t>
                </m:r>
              </m:sub>
            </m:sSub>
            <m:sSub>
              <m:sSubPr>
                <m:ctrlPr>
                  <w:rPr>
                    <w:rFonts w:ascii="Cambria Math" w:hAnsi="Cambria Math" w:cs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+Ч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мес12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12</m:t>
            </m:r>
          </m:den>
        </m:f>
      </m:oMath>
      <w:r w:rsidR="00F74DA2" w:rsidRPr="00533781">
        <w:rPr>
          <w:sz w:val="28"/>
          <w:szCs w:val="28"/>
        </w:rPr>
        <w:t xml:space="preserve"> </w:t>
      </w:r>
    </w:p>
    <w:p w:rsidR="00F74DA2" w:rsidRPr="00533781" w:rsidRDefault="007936CF" w:rsidP="00135FC6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533781">
        <w:rPr>
          <w:sz w:val="28"/>
          <w:szCs w:val="28"/>
        </w:rPr>
        <w:t>(формула 2)</w:t>
      </w:r>
      <w:r w:rsidR="00135FC6" w:rsidRPr="00533781">
        <w:rPr>
          <w:sz w:val="28"/>
          <w:szCs w:val="28"/>
        </w:rPr>
        <w:t xml:space="preserve">, </w:t>
      </w:r>
      <w:r w:rsidR="00F74DA2" w:rsidRPr="00533781">
        <w:rPr>
          <w:sz w:val="28"/>
          <w:szCs w:val="28"/>
        </w:rPr>
        <w:t>где:</w:t>
      </w:r>
    </w:p>
    <w:tbl>
      <w:tblPr>
        <w:tblW w:w="0" w:type="auto"/>
        <w:tblInd w:w="108" w:type="dxa"/>
        <w:tblLook w:val="04A0"/>
      </w:tblPr>
      <w:tblGrid>
        <w:gridCol w:w="1243"/>
        <w:gridCol w:w="8113"/>
      </w:tblGrid>
      <w:tr w:rsidR="00F74DA2" w:rsidRPr="00533781" w:rsidTr="008A675D">
        <w:trPr>
          <w:trHeight w:val="657"/>
        </w:trPr>
        <w:tc>
          <w:tcPr>
            <w:tcW w:w="1243" w:type="dxa"/>
          </w:tcPr>
          <w:p w:rsidR="00F74DA2" w:rsidRPr="00533781" w:rsidRDefault="000D3A4C" w:rsidP="0032093A">
            <w:pPr>
              <w:autoSpaceDE w:val="0"/>
              <w:autoSpaceDN w:val="0"/>
              <w:adjustRightInd w:val="0"/>
              <w:spacing w:after="120" w:line="276" w:lineRule="auto"/>
              <w:ind w:left="34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Cambria Math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 xml:space="preserve">Ч 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мес</m:t>
                    </m:r>
                  </m:sub>
                </m:sSub>
              </m:oMath>
            </m:oMathPara>
          </w:p>
        </w:tc>
        <w:tc>
          <w:tcPr>
            <w:tcW w:w="8113" w:type="dxa"/>
          </w:tcPr>
          <w:p w:rsidR="00F74DA2" w:rsidRPr="00533781" w:rsidRDefault="001E7482" w:rsidP="0032093A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sz w:val="28"/>
                <w:szCs w:val="28"/>
              </w:rPr>
            </w:pPr>
            <w:r w:rsidRPr="00533781">
              <w:rPr>
                <w:spacing w:val="1"/>
                <w:sz w:val="28"/>
                <w:szCs w:val="28"/>
              </w:rPr>
              <w:t xml:space="preserve">– </w:t>
            </w:r>
            <w:r w:rsidR="00F74DA2" w:rsidRPr="00533781">
              <w:rPr>
                <w:sz w:val="28"/>
                <w:szCs w:val="28"/>
              </w:rPr>
              <w:t>среднегодовая численность прикрепленного населения к i-той медицинской организации в j-м году, человек;</w:t>
            </w:r>
          </w:p>
        </w:tc>
      </w:tr>
      <w:tr w:rsidR="00F74DA2" w:rsidRPr="00533781" w:rsidTr="008A675D">
        <w:trPr>
          <w:trHeight w:val="709"/>
        </w:trPr>
        <w:tc>
          <w:tcPr>
            <w:tcW w:w="1243" w:type="dxa"/>
          </w:tcPr>
          <w:p w:rsidR="00F74DA2" w:rsidRPr="00533781" w:rsidRDefault="000D3A4C" w:rsidP="0032093A">
            <w:pPr>
              <w:autoSpaceDE w:val="0"/>
              <w:autoSpaceDN w:val="0"/>
              <w:adjustRightInd w:val="0"/>
              <w:spacing w:after="120" w:line="276" w:lineRule="auto"/>
              <w:ind w:left="34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Cambria Math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 xml:space="preserve">Ч 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мес1</m:t>
                    </m:r>
                  </m:sub>
                </m:sSub>
              </m:oMath>
            </m:oMathPara>
          </w:p>
        </w:tc>
        <w:tc>
          <w:tcPr>
            <w:tcW w:w="8113" w:type="dxa"/>
          </w:tcPr>
          <w:p w:rsidR="00F74DA2" w:rsidRPr="00533781" w:rsidRDefault="001E7482" w:rsidP="0032093A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sz w:val="28"/>
                <w:szCs w:val="28"/>
              </w:rPr>
            </w:pPr>
            <w:r w:rsidRPr="00533781">
              <w:rPr>
                <w:spacing w:val="1"/>
                <w:sz w:val="28"/>
                <w:szCs w:val="28"/>
              </w:rPr>
              <w:t xml:space="preserve">– </w:t>
            </w:r>
            <w:r w:rsidR="00F74DA2" w:rsidRPr="00533781">
              <w:rPr>
                <w:sz w:val="28"/>
                <w:szCs w:val="28"/>
              </w:rPr>
              <w:t>численность прикрепленного населения к i-той медицинской организации по состоянию на 1 число первого месяца j-го года, человек;</w:t>
            </w:r>
          </w:p>
        </w:tc>
      </w:tr>
      <w:tr w:rsidR="00F74DA2" w:rsidRPr="00533781" w:rsidTr="008A675D">
        <w:trPr>
          <w:trHeight w:val="705"/>
        </w:trPr>
        <w:tc>
          <w:tcPr>
            <w:tcW w:w="1243" w:type="dxa"/>
          </w:tcPr>
          <w:p w:rsidR="00F74DA2" w:rsidRPr="00533781" w:rsidRDefault="000D3A4C" w:rsidP="0032093A">
            <w:pPr>
              <w:autoSpaceDE w:val="0"/>
              <w:autoSpaceDN w:val="0"/>
              <w:adjustRightInd w:val="0"/>
              <w:spacing w:after="120" w:line="276" w:lineRule="auto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Cambria Math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мес2</m:t>
                    </m:r>
                  </m:sub>
                </m:sSub>
              </m:oMath>
            </m:oMathPara>
          </w:p>
          <w:p w:rsidR="00F74DA2" w:rsidRPr="00533781" w:rsidRDefault="00F74DA2" w:rsidP="00F74DA2">
            <w:pPr>
              <w:autoSpaceDE w:val="0"/>
              <w:autoSpaceDN w:val="0"/>
              <w:adjustRightInd w:val="0"/>
              <w:spacing w:after="120" w:line="276" w:lineRule="auto"/>
              <w:ind w:left="283"/>
              <w:rPr>
                <w:sz w:val="28"/>
                <w:szCs w:val="28"/>
              </w:rPr>
            </w:pPr>
          </w:p>
        </w:tc>
        <w:tc>
          <w:tcPr>
            <w:tcW w:w="8113" w:type="dxa"/>
          </w:tcPr>
          <w:p w:rsidR="00F74DA2" w:rsidRPr="00533781" w:rsidRDefault="001E7482" w:rsidP="0032093A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sz w:val="28"/>
                <w:szCs w:val="28"/>
              </w:rPr>
            </w:pPr>
            <w:r w:rsidRPr="00533781">
              <w:rPr>
                <w:spacing w:val="1"/>
                <w:sz w:val="28"/>
                <w:szCs w:val="28"/>
              </w:rPr>
              <w:t xml:space="preserve">– </w:t>
            </w:r>
            <w:r w:rsidR="00F74DA2" w:rsidRPr="00533781">
              <w:rPr>
                <w:sz w:val="28"/>
                <w:szCs w:val="28"/>
              </w:rPr>
              <w:t>численность прикрепленного населения к i-той медицинской организации по состоянию на 1 число второго месяца</w:t>
            </w:r>
            <w:r w:rsidR="00F25A00">
              <w:rPr>
                <w:sz w:val="28"/>
                <w:szCs w:val="28"/>
              </w:rPr>
              <w:t xml:space="preserve"> j-го года, человек;</w:t>
            </w:r>
          </w:p>
        </w:tc>
      </w:tr>
      <w:tr w:rsidR="00F74DA2" w:rsidRPr="00533781" w:rsidTr="008A675D">
        <w:trPr>
          <w:trHeight w:val="715"/>
        </w:trPr>
        <w:tc>
          <w:tcPr>
            <w:tcW w:w="1243" w:type="dxa"/>
          </w:tcPr>
          <w:p w:rsidR="00F74DA2" w:rsidRPr="00533781" w:rsidRDefault="000D3A4C" w:rsidP="0032093A">
            <w:pPr>
              <w:autoSpaceDE w:val="0"/>
              <w:autoSpaceDN w:val="0"/>
              <w:adjustRightInd w:val="0"/>
              <w:spacing w:after="120" w:line="276" w:lineRule="auto"/>
              <w:ind w:left="34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Cambria Math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мес11</m:t>
                    </m:r>
                  </m:sub>
                </m:sSub>
              </m:oMath>
            </m:oMathPara>
          </w:p>
        </w:tc>
        <w:tc>
          <w:tcPr>
            <w:tcW w:w="8113" w:type="dxa"/>
          </w:tcPr>
          <w:p w:rsidR="00F74DA2" w:rsidRPr="00533781" w:rsidRDefault="001E7482" w:rsidP="0032093A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sz w:val="28"/>
                <w:szCs w:val="28"/>
              </w:rPr>
            </w:pPr>
            <w:r w:rsidRPr="00533781">
              <w:rPr>
                <w:spacing w:val="1"/>
                <w:sz w:val="28"/>
                <w:szCs w:val="28"/>
              </w:rPr>
              <w:t xml:space="preserve">– </w:t>
            </w:r>
            <w:r w:rsidR="00F74DA2" w:rsidRPr="00533781">
              <w:rPr>
                <w:sz w:val="28"/>
                <w:szCs w:val="28"/>
              </w:rPr>
              <w:t>численность прикрепленного населения к i-той медицинской организации по состоянию на 1 число одиннадцатого месяца j-го года, человек;</w:t>
            </w:r>
          </w:p>
        </w:tc>
      </w:tr>
      <w:tr w:rsidR="00F74DA2" w:rsidRPr="00533781" w:rsidTr="008A675D">
        <w:tc>
          <w:tcPr>
            <w:tcW w:w="1243" w:type="dxa"/>
          </w:tcPr>
          <w:p w:rsidR="00F74DA2" w:rsidRPr="00533781" w:rsidRDefault="000D3A4C" w:rsidP="0032093A">
            <w:pPr>
              <w:autoSpaceDE w:val="0"/>
              <w:autoSpaceDN w:val="0"/>
              <w:adjustRightInd w:val="0"/>
              <w:spacing w:after="120" w:line="276" w:lineRule="auto"/>
              <w:ind w:left="34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Cambria Math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мес12</m:t>
                    </m:r>
                  </m:sub>
                </m:sSub>
              </m:oMath>
            </m:oMathPara>
          </w:p>
        </w:tc>
        <w:tc>
          <w:tcPr>
            <w:tcW w:w="8113" w:type="dxa"/>
          </w:tcPr>
          <w:p w:rsidR="00F74DA2" w:rsidRPr="00533781" w:rsidRDefault="001E7482" w:rsidP="0032093A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sz w:val="28"/>
                <w:szCs w:val="28"/>
              </w:rPr>
            </w:pPr>
            <w:r w:rsidRPr="00533781">
              <w:rPr>
                <w:spacing w:val="1"/>
                <w:sz w:val="28"/>
                <w:szCs w:val="28"/>
              </w:rPr>
              <w:t xml:space="preserve">– </w:t>
            </w:r>
            <w:r w:rsidR="00F74DA2" w:rsidRPr="00533781">
              <w:rPr>
                <w:sz w:val="28"/>
                <w:szCs w:val="28"/>
              </w:rPr>
              <w:t>численность прикрепленного населения к i-той медицинской организации по состоянию на 1 число двенадцатого месяца j-го года, человек.</w:t>
            </w:r>
          </w:p>
        </w:tc>
      </w:tr>
    </w:tbl>
    <w:p w:rsidR="00F74DA2" w:rsidRDefault="001313AF" w:rsidP="00245E5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Объём </w:t>
      </w:r>
      <w:r w:rsidR="00F25A00">
        <w:rPr>
          <w:sz w:val="28"/>
          <w:szCs w:val="28"/>
        </w:rPr>
        <w:t xml:space="preserve">средств, направляемый в </w:t>
      </w:r>
      <w:proofErr w:type="spellStart"/>
      <w:r w:rsidR="00F25A00">
        <w:rPr>
          <w:sz w:val="28"/>
          <w:szCs w:val="28"/>
        </w:rPr>
        <w:t>i-ю</w:t>
      </w:r>
      <w:proofErr w:type="spellEnd"/>
      <w:r w:rsidR="00F25A00">
        <w:rPr>
          <w:sz w:val="28"/>
          <w:szCs w:val="28"/>
        </w:rPr>
        <w:t xml:space="preserve"> медицинскую организацию II и III групп за </w:t>
      </w:r>
      <w:proofErr w:type="spellStart"/>
      <w:r w:rsidR="00F25A00">
        <w:rPr>
          <w:sz w:val="28"/>
          <w:szCs w:val="28"/>
        </w:rPr>
        <w:t>j-тый</w:t>
      </w:r>
      <w:proofErr w:type="spellEnd"/>
      <w:r w:rsidR="00F25A00">
        <w:rPr>
          <w:sz w:val="28"/>
          <w:szCs w:val="28"/>
        </w:rPr>
        <w:t xml:space="preserve"> период при распределении 70 процентов от </w:t>
      </w:r>
      <w:r>
        <w:rPr>
          <w:sz w:val="28"/>
          <w:szCs w:val="28"/>
        </w:rPr>
        <w:t xml:space="preserve">объёма </w:t>
      </w:r>
      <w:r w:rsidR="00F25A00">
        <w:rPr>
          <w:sz w:val="28"/>
          <w:szCs w:val="28"/>
        </w:rPr>
        <w:t>средств с учетом показателей результативности (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ОС</m:t>
            </m:r>
          </m:e>
          <m:sub>
            <m:r>
              <w:rPr>
                <w:rFonts w:ascii="Cambria Math" w:hAnsi="Cambria Math"/>
                <w:sz w:val="24"/>
              </w:rPr>
              <m:t>РД(нас)</m:t>
            </m:r>
          </m:sub>
        </m:sSub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/>
                <w:i/>
                <w:sz w:val="24"/>
              </w:rPr>
            </m:ctrlPr>
          </m:mPr>
          <m:mr>
            <m:e>
              <m:r>
                <w:rPr>
                  <w:rFonts w:ascii="Cambria Math" w:hAnsi="Cambria Math"/>
                  <w:sz w:val="24"/>
                  <w:lang w:val="en-US"/>
                </w:rPr>
                <m:t>j</m:t>
              </m:r>
            </m:e>
          </m:mr>
          <m:mr>
            <m:e>
              <m:r>
                <w:rPr>
                  <w:rFonts w:ascii="Cambria Math" w:hAnsi="Cambria Math"/>
                  <w:sz w:val="24"/>
                </w:rPr>
                <m:t>i</m:t>
              </m:r>
            </m:e>
          </m:mr>
        </m:m>
      </m:oMath>
      <w:r w:rsidR="00F74DA2" w:rsidRPr="00533781">
        <w:rPr>
          <w:sz w:val="28"/>
          <w:szCs w:val="28"/>
        </w:rPr>
        <w:t>), рассчитывается следующим образом:</w:t>
      </w:r>
    </w:p>
    <w:p w:rsidR="00487DD7" w:rsidRPr="00533781" w:rsidRDefault="00487DD7" w:rsidP="00245E53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F74DA2" w:rsidRPr="00533781" w:rsidRDefault="000D3A4C" w:rsidP="008A675D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 w:cs="Cambria Math"/>
                <w:sz w:val="32"/>
                <w:szCs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sz w:val="32"/>
                <w:szCs w:val="32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sz w:val="32"/>
                <w:szCs w:val="32"/>
              </w:rPr>
              <m:t>РД(нас)</m:t>
            </m:r>
          </m:sub>
        </m:sSub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 w:cs="Cambria Math"/>
                <w:sz w:val="32"/>
                <w:szCs w:val="32"/>
              </w:rPr>
            </m:ctrlPr>
          </m:mPr>
          <m:mr>
            <m:e>
              <m:r>
                <w:rPr>
                  <w:rFonts w:ascii="Cambria Math" w:hAnsi="Cambria Math" w:cs="Cambria Math"/>
                  <w:sz w:val="32"/>
                  <w:szCs w:val="32"/>
                </w:rPr>
                <m:t>j</m:t>
              </m:r>
            </m:e>
          </m:mr>
          <m:mr>
            <m:e>
              <m:r>
                <w:rPr>
                  <w:rFonts w:ascii="Cambria Math" w:hAnsi="Cambria Math" w:cs="Cambria Math"/>
                  <w:sz w:val="32"/>
                  <w:szCs w:val="32"/>
                </w:rPr>
                <m:t>i</m:t>
              </m:r>
            </m:e>
          </m:mr>
        </m:m>
      </m:oMath>
      <w:r w:rsidR="00B351E5" w:rsidRPr="00B351E5">
        <w:rPr>
          <w:sz w:val="28"/>
          <w:szCs w:val="28"/>
        </w:rPr>
        <w:t xml:space="preserve"> = </w:t>
      </w:r>
      <m:oMath>
        <m:sSubSup>
          <m:sSubSupPr>
            <m:ctrlPr>
              <w:rPr>
                <w:rFonts w:ascii="Cambria Math" w:hAnsi="Cambria Math" w:cs="Cambria Math"/>
                <w:sz w:val="32"/>
                <w:szCs w:val="32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Cambria Math"/>
                <w:sz w:val="32"/>
                <w:szCs w:val="32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sz w:val="32"/>
                <w:szCs w:val="32"/>
              </w:rPr>
              <m:t>РД(нас)</m:t>
            </m:r>
          </m:sub>
          <m:sup>
            <m:r>
              <w:rPr>
                <w:rFonts w:ascii="Cambria Math" w:hAnsi="Cambria Math" w:cs="Cambria Math"/>
                <w:sz w:val="32"/>
                <w:szCs w:val="32"/>
              </w:rPr>
              <m:t>j</m:t>
            </m:r>
          </m:sup>
        </m:sSubSup>
      </m:oMath>
      <w:r w:rsidR="00B351E5" w:rsidRPr="00B351E5">
        <w:rPr>
          <w:sz w:val="28"/>
          <w:szCs w:val="28"/>
        </w:rPr>
        <w:t>×</w:t>
      </w:r>
      <m:oMath>
        <m:sSubSup>
          <m:sSubSupPr>
            <m:ctrlPr>
              <w:rPr>
                <w:rFonts w:ascii="Cambria Math" w:hAnsi="Cambria Math" w:cs="Cambria Math"/>
                <w:sz w:val="32"/>
                <w:szCs w:val="32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Cambria Math"/>
                <w:sz w:val="32"/>
                <w:szCs w:val="32"/>
              </w:rPr>
              <m:t>Числ</m:t>
            </m:r>
          </m:e>
          <m:sub>
            <m:r>
              <w:rPr>
                <w:rFonts w:ascii="Cambria Math" w:hAnsi="Cambria Math" w:cs="Cambria Math"/>
                <w:sz w:val="32"/>
                <w:szCs w:val="32"/>
              </w:rPr>
              <m:t>i</m:t>
            </m:r>
          </m:sub>
          <m:sup>
            <m:r>
              <w:rPr>
                <w:rFonts w:ascii="Cambria Math" w:hAnsi="Cambria Math" w:cs="Cambria Math"/>
                <w:sz w:val="32"/>
                <w:szCs w:val="32"/>
              </w:rPr>
              <m:t>j</m:t>
            </m:r>
          </m:sup>
        </m:sSubSup>
      </m:oMath>
    </w:p>
    <w:p w:rsidR="00F74DA2" w:rsidRPr="00533781" w:rsidRDefault="009809F8" w:rsidP="00135FC6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533781">
        <w:rPr>
          <w:sz w:val="28"/>
          <w:szCs w:val="28"/>
        </w:rPr>
        <w:t>(формула 3)</w:t>
      </w:r>
      <w:r w:rsidR="00135FC6" w:rsidRPr="00533781">
        <w:rPr>
          <w:sz w:val="28"/>
          <w:szCs w:val="28"/>
        </w:rPr>
        <w:t xml:space="preserve">, </w:t>
      </w:r>
      <w:r w:rsidR="00F74DA2" w:rsidRPr="00533781">
        <w:rPr>
          <w:sz w:val="28"/>
          <w:szCs w:val="28"/>
        </w:rPr>
        <w:t>где:</w:t>
      </w:r>
    </w:p>
    <w:tbl>
      <w:tblPr>
        <w:tblW w:w="0" w:type="auto"/>
        <w:tblInd w:w="108" w:type="dxa"/>
        <w:tblLook w:val="04A0"/>
      </w:tblPr>
      <w:tblGrid>
        <w:gridCol w:w="1234"/>
        <w:gridCol w:w="8122"/>
      </w:tblGrid>
      <w:tr w:rsidR="00F74DA2" w:rsidRPr="00533781" w:rsidTr="008A675D">
        <w:trPr>
          <w:trHeight w:val="579"/>
        </w:trPr>
        <w:tc>
          <w:tcPr>
            <w:tcW w:w="1234" w:type="dxa"/>
          </w:tcPr>
          <w:p w:rsidR="00F74DA2" w:rsidRPr="00533781" w:rsidRDefault="000D3A4C" w:rsidP="0051426F">
            <w:pPr>
              <w:autoSpaceDE w:val="0"/>
              <w:autoSpaceDN w:val="0"/>
              <w:adjustRightInd w:val="0"/>
              <w:spacing w:after="120" w:line="276" w:lineRule="auto"/>
              <w:rPr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Cambria Math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Числ</m:t>
                    </m:r>
                  </m:e>
                  <m:sub>
                    <m: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8122" w:type="dxa"/>
          </w:tcPr>
          <w:p w:rsidR="00F74DA2" w:rsidRPr="00533781" w:rsidRDefault="00245E53" w:rsidP="0051426F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sz w:val="28"/>
                <w:szCs w:val="28"/>
              </w:rPr>
            </w:pPr>
            <w:r w:rsidRPr="00533781">
              <w:rPr>
                <w:spacing w:val="1"/>
                <w:sz w:val="28"/>
                <w:szCs w:val="28"/>
              </w:rPr>
              <w:t xml:space="preserve">– </w:t>
            </w:r>
            <w:r w:rsidR="00F74DA2" w:rsidRPr="00533781">
              <w:rPr>
                <w:sz w:val="28"/>
                <w:szCs w:val="28"/>
              </w:rPr>
              <w:t>численность прикрепленного населения в j-м периоде к i-той медицинской организации II и III групп.</w:t>
            </w:r>
          </w:p>
        </w:tc>
      </w:tr>
    </w:tbl>
    <w:p w:rsidR="00F74DA2" w:rsidRPr="00533781" w:rsidRDefault="00F25A00" w:rsidP="009809F8">
      <w:pPr>
        <w:numPr>
          <w:ilvl w:val="1"/>
          <w:numId w:val="30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>Вторая часть</w:t>
      </w:r>
      <w:r w:rsidR="00B351E5" w:rsidRPr="00B351E5">
        <w:rPr>
          <w:rFonts w:eastAsia="Times New Roman,Bold"/>
          <w:b/>
          <w:bCs/>
          <w:sz w:val="28"/>
          <w:szCs w:val="28"/>
        </w:rPr>
        <w:t xml:space="preserve"> </w:t>
      </w:r>
      <w:r w:rsidR="00F74DA2" w:rsidRPr="00533781">
        <w:rPr>
          <w:rFonts w:eastAsia="Times New Roman,Bold"/>
          <w:sz w:val="28"/>
          <w:szCs w:val="28"/>
        </w:rPr>
        <w:t xml:space="preserve">– </w:t>
      </w:r>
      <w:r w:rsidR="00F74DA2" w:rsidRPr="00533781">
        <w:rPr>
          <w:sz w:val="28"/>
          <w:szCs w:val="28"/>
        </w:rPr>
        <w:t xml:space="preserve">распределение 30 процентов от </w:t>
      </w:r>
      <w:r w:rsidR="001313AF" w:rsidRPr="00533781">
        <w:rPr>
          <w:sz w:val="28"/>
          <w:szCs w:val="28"/>
        </w:rPr>
        <w:t>объ</w:t>
      </w:r>
      <w:r w:rsidR="001313AF">
        <w:rPr>
          <w:sz w:val="28"/>
          <w:szCs w:val="28"/>
        </w:rPr>
        <w:t>ё</w:t>
      </w:r>
      <w:r w:rsidR="001313AF" w:rsidRPr="00533781">
        <w:rPr>
          <w:sz w:val="28"/>
          <w:szCs w:val="28"/>
        </w:rPr>
        <w:t xml:space="preserve">ма </w:t>
      </w:r>
      <w:r w:rsidR="00F74DA2" w:rsidRPr="00533781">
        <w:rPr>
          <w:sz w:val="28"/>
          <w:szCs w:val="28"/>
        </w:rPr>
        <w:t>средств с учетом показателей результативности за соответствующей период.</w:t>
      </w:r>
      <w:proofErr w:type="gramEnd"/>
    </w:p>
    <w:p w:rsidR="00F74DA2" w:rsidRDefault="00F74DA2" w:rsidP="00050A19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533781">
        <w:rPr>
          <w:sz w:val="28"/>
          <w:szCs w:val="28"/>
        </w:rPr>
        <w:t>Указанные средства распределяются среди медицинских организаций III группы с учетом абсолютного количества набранных соответствующими медицинскими организациями баллов</w:t>
      </w:r>
      <w:r w:rsidR="00FE7427" w:rsidRPr="00533781">
        <w:rPr>
          <w:sz w:val="28"/>
          <w:szCs w:val="28"/>
        </w:rPr>
        <w:t xml:space="preserve"> по формуле:</w:t>
      </w:r>
    </w:p>
    <w:p w:rsidR="00487DD7" w:rsidRPr="00533781" w:rsidRDefault="00487DD7" w:rsidP="00050A19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F74DA2" w:rsidRPr="00533781" w:rsidRDefault="000D3A4C" w:rsidP="008A675D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 w:cs="Cambria Math"/>
                <w:sz w:val="32"/>
                <w:szCs w:val="32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Cambria Math"/>
                <w:sz w:val="32"/>
                <w:szCs w:val="32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sz w:val="32"/>
                <w:szCs w:val="32"/>
              </w:rPr>
              <m:t>РД(балл)</m:t>
            </m:r>
          </m:sub>
          <m:sup>
            <m:r>
              <w:rPr>
                <w:rFonts w:ascii="Cambria Math" w:hAnsi="Cambria Math" w:cs="Cambria Math"/>
                <w:sz w:val="32"/>
                <w:szCs w:val="32"/>
              </w:rPr>
              <m:t>j</m:t>
            </m:r>
          </m:sup>
        </m:sSubSup>
      </m:oMath>
      <w:r w:rsidR="00B351E5" w:rsidRPr="00B351E5">
        <w:rPr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cs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sz w:val="32"/>
                <w:szCs w:val="32"/>
              </w:rPr>
              <m:t>0.3×</m:t>
            </m:r>
            <m:sSubSup>
              <m:sSubSupPr>
                <m:ctrlPr>
                  <w:rPr>
                    <w:rFonts w:ascii="Cambria Math" w:hAnsi="Cambria Math" w:cs="Cambria Math"/>
                    <w:sz w:val="32"/>
                    <w:szCs w:val="32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 w:cs="Cambria Math"/>
                    <w:sz w:val="32"/>
                    <w:szCs w:val="32"/>
                  </w:rPr>
                  <m:t>ОС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Cambria Math"/>
                    <w:sz w:val="32"/>
                    <w:szCs w:val="32"/>
                  </w:rPr>
                  <m:t>РД</m:t>
                </m:r>
              </m:sub>
              <m:sup>
                <m:r>
                  <w:rPr>
                    <w:rFonts w:ascii="Cambria Math" w:hAnsi="Cambria Math" w:cs="Cambria Math"/>
                    <w:sz w:val="32"/>
                    <w:szCs w:val="32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on"/>
                <m:supHide m:val="on"/>
                <m:ctrlPr>
                  <w:rPr>
                    <w:rFonts w:ascii="Cambria Math" w:hAnsi="Cambria Math" w:cs="Cambria Math"/>
                    <w:sz w:val="32"/>
                    <w:szCs w:val="32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hAnsi="Cambria Math" w:cs="Cambria Math"/>
                    <w:sz w:val="32"/>
                    <w:szCs w:val="32"/>
                  </w:rPr>
                  <m:t>Балл</m:t>
                </m:r>
              </m:e>
            </m:nary>
          </m:den>
        </m:f>
      </m:oMath>
      <w:r w:rsidR="00B351E5" w:rsidRPr="00B351E5">
        <w:rPr>
          <w:sz w:val="28"/>
          <w:szCs w:val="28"/>
        </w:rPr>
        <w:t xml:space="preserve"> </w:t>
      </w:r>
    </w:p>
    <w:p w:rsidR="00F74DA2" w:rsidRPr="00533781" w:rsidRDefault="00B351E5" w:rsidP="00135FC6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B351E5">
        <w:rPr>
          <w:sz w:val="28"/>
          <w:szCs w:val="28"/>
        </w:rPr>
        <w:t xml:space="preserve">(формула 4), </w:t>
      </w:r>
      <w:r w:rsidR="00F74DA2" w:rsidRPr="00533781">
        <w:rPr>
          <w:sz w:val="28"/>
          <w:szCs w:val="28"/>
        </w:rPr>
        <w:t>где:</w:t>
      </w:r>
    </w:p>
    <w:tbl>
      <w:tblPr>
        <w:tblW w:w="0" w:type="auto"/>
        <w:tblInd w:w="108" w:type="dxa"/>
        <w:tblLook w:val="04A0"/>
      </w:tblPr>
      <w:tblGrid>
        <w:gridCol w:w="1393"/>
        <w:gridCol w:w="7963"/>
      </w:tblGrid>
      <w:tr w:rsidR="00F74DA2" w:rsidRPr="00533781" w:rsidTr="008A675D">
        <w:tc>
          <w:tcPr>
            <w:tcW w:w="1393" w:type="dxa"/>
          </w:tcPr>
          <w:p w:rsidR="00F74DA2" w:rsidRPr="00533781" w:rsidRDefault="000D3A4C" w:rsidP="0016616D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Cambria Math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ОС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РД(балл)</m:t>
                    </m:r>
                  </m:sub>
                  <m:sup>
                    <m: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7963" w:type="dxa"/>
          </w:tcPr>
          <w:p w:rsidR="00F74DA2" w:rsidRPr="00533781" w:rsidRDefault="00245E53" w:rsidP="001313AF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sz w:val="28"/>
                <w:szCs w:val="28"/>
              </w:rPr>
            </w:pPr>
            <w:r w:rsidRPr="00533781">
              <w:rPr>
                <w:spacing w:val="1"/>
                <w:sz w:val="28"/>
                <w:szCs w:val="28"/>
              </w:rPr>
              <w:t xml:space="preserve">– </w:t>
            </w:r>
            <w:r w:rsidR="001313AF" w:rsidRPr="00533781">
              <w:rPr>
                <w:sz w:val="28"/>
                <w:szCs w:val="28"/>
              </w:rPr>
              <w:t>объ</w:t>
            </w:r>
            <w:r w:rsidR="001313AF">
              <w:rPr>
                <w:sz w:val="28"/>
                <w:szCs w:val="28"/>
              </w:rPr>
              <w:t>ё</w:t>
            </w:r>
            <w:r w:rsidR="001313AF" w:rsidRPr="00533781">
              <w:rPr>
                <w:sz w:val="28"/>
                <w:szCs w:val="28"/>
              </w:rPr>
              <w:t xml:space="preserve">м </w:t>
            </w:r>
            <w:r w:rsidR="00F74DA2" w:rsidRPr="00533781">
              <w:rPr>
                <w:sz w:val="28"/>
                <w:szCs w:val="28"/>
              </w:rPr>
              <w:t xml:space="preserve">средств, используемый при распределении 30 процентов от </w:t>
            </w:r>
            <w:r w:rsidR="001313AF" w:rsidRPr="00533781">
              <w:rPr>
                <w:sz w:val="28"/>
                <w:szCs w:val="28"/>
              </w:rPr>
              <w:t>объ</w:t>
            </w:r>
            <w:r w:rsidR="001313AF">
              <w:rPr>
                <w:sz w:val="28"/>
                <w:szCs w:val="28"/>
              </w:rPr>
              <w:t>ё</w:t>
            </w:r>
            <w:r w:rsidR="001313AF" w:rsidRPr="00533781">
              <w:rPr>
                <w:sz w:val="28"/>
                <w:szCs w:val="28"/>
              </w:rPr>
              <w:t xml:space="preserve">ма </w:t>
            </w:r>
            <w:r w:rsidR="00F74DA2" w:rsidRPr="00533781">
              <w:rPr>
                <w:sz w:val="28"/>
                <w:szCs w:val="28"/>
              </w:rPr>
              <w:t xml:space="preserve">средств на стимулирование медицинских организаций за </w:t>
            </w:r>
            <w:proofErr w:type="spellStart"/>
            <w:r w:rsidR="00F74DA2" w:rsidRPr="00533781">
              <w:rPr>
                <w:sz w:val="28"/>
                <w:szCs w:val="28"/>
              </w:rPr>
              <w:t>j-ый</w:t>
            </w:r>
            <w:proofErr w:type="spellEnd"/>
            <w:r w:rsidR="00F74DA2" w:rsidRPr="00533781">
              <w:rPr>
                <w:sz w:val="28"/>
                <w:szCs w:val="28"/>
              </w:rPr>
              <w:t xml:space="preserve"> период, в расчете на 1 балл, рублей;</w:t>
            </w:r>
          </w:p>
        </w:tc>
      </w:tr>
      <w:tr w:rsidR="00F74DA2" w:rsidRPr="00533781" w:rsidTr="008A675D">
        <w:tc>
          <w:tcPr>
            <w:tcW w:w="1393" w:type="dxa"/>
          </w:tcPr>
          <w:p w:rsidR="00F74DA2" w:rsidRPr="00533781" w:rsidRDefault="000D3A4C" w:rsidP="0016616D">
            <w:pPr>
              <w:autoSpaceDE w:val="0"/>
              <w:autoSpaceDN w:val="0"/>
              <w:adjustRightInd w:val="0"/>
              <w:spacing w:after="120" w:line="276" w:lineRule="auto"/>
              <w:ind w:firstLine="34"/>
              <w:jc w:val="both"/>
              <w:rPr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Cambria Math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ОС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РД</m:t>
                    </m:r>
                  </m:sub>
                  <m:sup>
                    <m: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7963" w:type="dxa"/>
          </w:tcPr>
          <w:p w:rsidR="00F74DA2" w:rsidRPr="00533781" w:rsidRDefault="00245E53" w:rsidP="001313AF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sz w:val="28"/>
                <w:szCs w:val="28"/>
              </w:rPr>
            </w:pPr>
            <w:r w:rsidRPr="00533781">
              <w:rPr>
                <w:spacing w:val="1"/>
                <w:sz w:val="28"/>
                <w:szCs w:val="28"/>
              </w:rPr>
              <w:t xml:space="preserve">– </w:t>
            </w:r>
            <w:r w:rsidR="00F74DA2" w:rsidRPr="00533781">
              <w:rPr>
                <w:sz w:val="28"/>
                <w:szCs w:val="28"/>
              </w:rPr>
              <w:t xml:space="preserve">совокупный </w:t>
            </w:r>
            <w:r w:rsidR="001313AF" w:rsidRPr="00533781">
              <w:rPr>
                <w:sz w:val="28"/>
                <w:szCs w:val="28"/>
              </w:rPr>
              <w:t>объ</w:t>
            </w:r>
            <w:r w:rsidR="001313AF">
              <w:rPr>
                <w:sz w:val="28"/>
                <w:szCs w:val="28"/>
              </w:rPr>
              <w:t>ё</w:t>
            </w:r>
            <w:r w:rsidR="001313AF" w:rsidRPr="00533781">
              <w:rPr>
                <w:sz w:val="28"/>
                <w:szCs w:val="28"/>
              </w:rPr>
              <w:t xml:space="preserve">м </w:t>
            </w:r>
            <w:r w:rsidR="00F74DA2" w:rsidRPr="00533781">
              <w:rPr>
                <w:sz w:val="28"/>
                <w:szCs w:val="28"/>
              </w:rPr>
              <w:t xml:space="preserve">средств на стимулирование медицинских организаций за </w:t>
            </w:r>
            <w:proofErr w:type="spellStart"/>
            <w:r w:rsidR="00F74DA2" w:rsidRPr="00533781">
              <w:rPr>
                <w:sz w:val="28"/>
                <w:szCs w:val="28"/>
              </w:rPr>
              <w:t>j-ый</w:t>
            </w:r>
            <w:proofErr w:type="spellEnd"/>
            <w:r w:rsidR="00F74DA2" w:rsidRPr="00533781">
              <w:rPr>
                <w:sz w:val="28"/>
                <w:szCs w:val="28"/>
              </w:rPr>
              <w:t xml:space="preserve"> период, рублей;</w:t>
            </w:r>
          </w:p>
        </w:tc>
      </w:tr>
      <w:tr w:rsidR="00F74DA2" w:rsidRPr="00533781" w:rsidTr="008A675D">
        <w:tc>
          <w:tcPr>
            <w:tcW w:w="1393" w:type="dxa"/>
          </w:tcPr>
          <w:p w:rsidR="00F74DA2" w:rsidRPr="00533781" w:rsidRDefault="000D3A4C" w:rsidP="0016616D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sz w:val="28"/>
                <w:szCs w:val="28"/>
              </w:rPr>
            </w:pPr>
            <m:oMathPara>
              <m:oMath>
                <m:nary>
                  <m:naryPr>
                    <m:chr m:val="∑"/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Балл</m:t>
                    </m:r>
                  </m:e>
                </m:nary>
              </m:oMath>
            </m:oMathPara>
          </w:p>
        </w:tc>
        <w:tc>
          <w:tcPr>
            <w:tcW w:w="7963" w:type="dxa"/>
          </w:tcPr>
          <w:p w:rsidR="00F74DA2" w:rsidRPr="00533781" w:rsidRDefault="00245E53" w:rsidP="0016616D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sz w:val="28"/>
                <w:szCs w:val="28"/>
              </w:rPr>
            </w:pPr>
            <w:r w:rsidRPr="00533781">
              <w:rPr>
                <w:spacing w:val="1"/>
                <w:sz w:val="28"/>
                <w:szCs w:val="28"/>
              </w:rPr>
              <w:t xml:space="preserve">– </w:t>
            </w:r>
            <w:r w:rsidR="00F74DA2" w:rsidRPr="00533781">
              <w:rPr>
                <w:sz w:val="28"/>
                <w:szCs w:val="28"/>
              </w:rPr>
              <w:t>количество баллов, набранных в j-м периоде всеми медицинскими организациями III группы.</w:t>
            </w:r>
          </w:p>
        </w:tc>
      </w:tr>
    </w:tbl>
    <w:p w:rsidR="00F74DA2" w:rsidRDefault="001313AF" w:rsidP="002236A1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Объём </w:t>
      </w:r>
      <w:r w:rsidR="00F25A00">
        <w:rPr>
          <w:sz w:val="28"/>
          <w:szCs w:val="28"/>
        </w:rPr>
        <w:t xml:space="preserve">средств, направляемый в </w:t>
      </w:r>
      <w:proofErr w:type="spellStart"/>
      <w:r w:rsidR="00F25A00">
        <w:rPr>
          <w:sz w:val="28"/>
          <w:szCs w:val="28"/>
        </w:rPr>
        <w:t>i-ю</w:t>
      </w:r>
      <w:proofErr w:type="spellEnd"/>
      <w:r w:rsidR="00F25A00">
        <w:rPr>
          <w:sz w:val="28"/>
          <w:szCs w:val="28"/>
        </w:rPr>
        <w:t xml:space="preserve"> медицинскую организацию III группы за </w:t>
      </w:r>
      <w:proofErr w:type="spellStart"/>
      <w:r w:rsidR="00F25A00">
        <w:rPr>
          <w:sz w:val="28"/>
          <w:szCs w:val="28"/>
        </w:rPr>
        <w:t>j-тый</w:t>
      </w:r>
      <w:proofErr w:type="spellEnd"/>
      <w:r w:rsidR="00F25A00">
        <w:rPr>
          <w:sz w:val="28"/>
          <w:szCs w:val="28"/>
        </w:rPr>
        <w:t xml:space="preserve"> период, при распределении 30 процентов от </w:t>
      </w:r>
      <w:r>
        <w:rPr>
          <w:sz w:val="28"/>
          <w:szCs w:val="28"/>
        </w:rPr>
        <w:t xml:space="preserve">объёма </w:t>
      </w:r>
      <w:r w:rsidR="00F25A00">
        <w:rPr>
          <w:sz w:val="28"/>
          <w:szCs w:val="28"/>
        </w:rPr>
        <w:t>средств на стимулирование медицинских организаций (</w:t>
      </w:r>
      <m:oMath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</w:rPr>
              <m:t>РД(балл)</m:t>
            </m:r>
          </m:sub>
        </m:sSub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/>
                <w:sz w:val="24"/>
              </w:rPr>
            </m:ctrlPr>
          </m:mPr>
          <m:mr>
            <m:e>
              <m:r>
                <w:rPr>
                  <w:rFonts w:ascii="Cambria Math" w:hAnsi="Cambria Math"/>
                  <w:sz w:val="24"/>
                </w:rPr>
                <m:t>j</m:t>
              </m:r>
            </m:e>
          </m:mr>
          <m:mr>
            <m:e>
              <m:r>
                <w:rPr>
                  <w:rFonts w:ascii="Cambria Math" w:hAnsi="Cambria Math"/>
                  <w:sz w:val="24"/>
                </w:rPr>
                <m:t>i</m:t>
              </m:r>
            </m:e>
          </m:mr>
        </m:m>
      </m:oMath>
      <w:r w:rsidR="00F74DA2" w:rsidRPr="00533781">
        <w:rPr>
          <w:sz w:val="28"/>
          <w:szCs w:val="28"/>
        </w:rPr>
        <w:t>), рассчитывается следующим образом:</w:t>
      </w:r>
    </w:p>
    <w:p w:rsidR="00487DD7" w:rsidRPr="00533781" w:rsidRDefault="00487DD7" w:rsidP="002236A1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F74DA2" w:rsidRPr="00533781" w:rsidRDefault="000D3A4C" w:rsidP="00DE7100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 w:cs="Cambria Math"/>
                <w:sz w:val="32"/>
                <w:szCs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sz w:val="32"/>
                <w:szCs w:val="32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sz w:val="32"/>
                <w:szCs w:val="32"/>
              </w:rPr>
              <m:t>РД(балл)</m:t>
            </m:r>
          </m:sub>
        </m:sSub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 w:cs="Cambria Math"/>
                <w:sz w:val="32"/>
                <w:szCs w:val="32"/>
              </w:rPr>
            </m:ctrlPr>
          </m:mPr>
          <m:mr>
            <m:e>
              <m:r>
                <w:rPr>
                  <w:rFonts w:ascii="Cambria Math" w:hAnsi="Cambria Math" w:cs="Cambria Math"/>
                  <w:sz w:val="32"/>
                  <w:szCs w:val="32"/>
                </w:rPr>
                <m:t>j</m:t>
              </m:r>
            </m:e>
          </m:mr>
          <m:mr>
            <m:e>
              <m:r>
                <w:rPr>
                  <w:rFonts w:ascii="Cambria Math" w:hAnsi="Cambria Math" w:cs="Cambria Math"/>
                  <w:sz w:val="32"/>
                  <w:szCs w:val="32"/>
                </w:rPr>
                <m:t>i</m:t>
              </m:r>
            </m:e>
          </m:mr>
        </m:m>
      </m:oMath>
      <w:r w:rsidR="00B351E5" w:rsidRPr="00B351E5">
        <w:rPr>
          <w:sz w:val="28"/>
          <w:szCs w:val="28"/>
        </w:rPr>
        <w:t xml:space="preserve"> = </w:t>
      </w:r>
      <m:oMath>
        <m:sSubSup>
          <m:sSubSupPr>
            <m:ctrlPr>
              <w:rPr>
                <w:rFonts w:ascii="Cambria Math" w:hAnsi="Cambria Math" w:cs="Cambria Math"/>
                <w:sz w:val="32"/>
                <w:szCs w:val="32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Cambria Math"/>
                <w:sz w:val="32"/>
                <w:szCs w:val="32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hAnsi="Cambria Math" w:cs="Cambria Math"/>
                <w:sz w:val="32"/>
                <w:szCs w:val="32"/>
              </w:rPr>
              <m:t>РД(балл)</m:t>
            </m:r>
          </m:sub>
          <m:sup>
            <m:r>
              <w:rPr>
                <w:rFonts w:ascii="Cambria Math" w:hAnsi="Cambria Math" w:cs="Cambria Math"/>
                <w:sz w:val="32"/>
                <w:szCs w:val="32"/>
              </w:rPr>
              <m:t>j</m:t>
            </m:r>
          </m:sup>
        </m:sSubSup>
      </m:oMath>
      <w:r w:rsidR="00B351E5" w:rsidRPr="00B351E5">
        <w:rPr>
          <w:sz w:val="28"/>
          <w:szCs w:val="28"/>
        </w:rPr>
        <w:t>×</w:t>
      </w:r>
      <m:oMath>
        <m:sSubSup>
          <m:sSubSupPr>
            <m:ctrlPr>
              <w:rPr>
                <w:rFonts w:ascii="Cambria Math" w:hAnsi="Cambria Math" w:cs="Cambria Math"/>
                <w:sz w:val="32"/>
                <w:szCs w:val="32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Cambria Math"/>
                <w:sz w:val="32"/>
                <w:szCs w:val="32"/>
              </w:rPr>
              <m:t>Балл</m:t>
            </m:r>
          </m:e>
          <m:sub>
            <m:r>
              <w:rPr>
                <w:rFonts w:ascii="Cambria Math" w:hAnsi="Cambria Math" w:cs="Cambria Math"/>
                <w:sz w:val="32"/>
                <w:szCs w:val="32"/>
              </w:rPr>
              <m:t>i</m:t>
            </m:r>
          </m:sub>
          <m:sup>
            <m:r>
              <w:rPr>
                <w:rFonts w:ascii="Cambria Math" w:hAnsi="Cambria Math" w:cs="Cambria Math"/>
                <w:sz w:val="32"/>
                <w:szCs w:val="32"/>
              </w:rPr>
              <m:t>j</m:t>
            </m:r>
          </m:sup>
        </m:sSubSup>
      </m:oMath>
    </w:p>
    <w:p w:rsidR="00F74DA2" w:rsidRPr="00533781" w:rsidRDefault="00B351E5" w:rsidP="00135FC6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B351E5">
        <w:rPr>
          <w:sz w:val="28"/>
          <w:szCs w:val="28"/>
        </w:rPr>
        <w:t xml:space="preserve">(формула 5), </w:t>
      </w:r>
      <w:r w:rsidR="00F74DA2" w:rsidRPr="00533781">
        <w:rPr>
          <w:sz w:val="28"/>
          <w:szCs w:val="28"/>
        </w:rPr>
        <w:t>где:</w:t>
      </w:r>
    </w:p>
    <w:tbl>
      <w:tblPr>
        <w:tblW w:w="0" w:type="auto"/>
        <w:tblInd w:w="108" w:type="dxa"/>
        <w:tblLook w:val="04A0"/>
      </w:tblPr>
      <w:tblGrid>
        <w:gridCol w:w="1359"/>
        <w:gridCol w:w="7997"/>
      </w:tblGrid>
      <w:tr w:rsidR="00F74DA2" w:rsidRPr="00533781" w:rsidTr="00DE7100">
        <w:tc>
          <w:tcPr>
            <w:tcW w:w="1359" w:type="dxa"/>
          </w:tcPr>
          <w:p w:rsidR="00F74DA2" w:rsidRPr="00533781" w:rsidRDefault="000D3A4C" w:rsidP="0016616D">
            <w:pPr>
              <w:autoSpaceDE w:val="0"/>
              <w:autoSpaceDN w:val="0"/>
              <w:adjustRightInd w:val="0"/>
              <w:spacing w:after="120" w:line="276" w:lineRule="auto"/>
              <w:rPr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Cambria Math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Балл</m:t>
                    </m:r>
                  </m:e>
                  <m:sub>
                    <m: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7997" w:type="dxa"/>
          </w:tcPr>
          <w:p w:rsidR="00512C92" w:rsidRDefault="00245E53">
            <w:pPr>
              <w:autoSpaceDE w:val="0"/>
              <w:autoSpaceDN w:val="0"/>
              <w:adjustRightInd w:val="0"/>
              <w:spacing w:after="120" w:line="276" w:lineRule="auto"/>
              <w:ind w:left="92"/>
              <w:jc w:val="both"/>
              <w:rPr>
                <w:sz w:val="28"/>
                <w:szCs w:val="28"/>
              </w:rPr>
            </w:pPr>
            <w:r w:rsidRPr="00533781">
              <w:rPr>
                <w:spacing w:val="1"/>
                <w:sz w:val="28"/>
                <w:szCs w:val="28"/>
              </w:rPr>
              <w:t xml:space="preserve">– </w:t>
            </w:r>
            <w:r w:rsidR="00F74DA2" w:rsidRPr="00533781">
              <w:rPr>
                <w:sz w:val="28"/>
                <w:szCs w:val="28"/>
              </w:rPr>
              <w:t>количество баллов, набранных в j-м периоде i-той медицинской организацией III группы.</w:t>
            </w:r>
          </w:p>
        </w:tc>
      </w:tr>
    </w:tbl>
    <w:p w:rsidR="00F74DA2" w:rsidRPr="00533781" w:rsidRDefault="00F25A00" w:rsidP="00EE2B3D">
      <w:pPr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</w:t>
      </w:r>
      <w:r w:rsidR="001313AF">
        <w:rPr>
          <w:sz w:val="28"/>
          <w:szCs w:val="28"/>
        </w:rPr>
        <w:t xml:space="preserve">объём </w:t>
      </w:r>
      <w:proofErr w:type="gramStart"/>
      <w:r>
        <w:rPr>
          <w:sz w:val="28"/>
          <w:szCs w:val="28"/>
        </w:rPr>
        <w:t xml:space="preserve">средств, направляемых на оплату медицинской помощи с учетом показателей результативности деятельности в медицинскую организацию III группы за </w:t>
      </w:r>
      <w:proofErr w:type="spellStart"/>
      <w:r>
        <w:rPr>
          <w:sz w:val="28"/>
          <w:szCs w:val="28"/>
        </w:rPr>
        <w:t>j-тый</w:t>
      </w:r>
      <w:proofErr w:type="spellEnd"/>
      <w:r>
        <w:rPr>
          <w:sz w:val="28"/>
          <w:szCs w:val="28"/>
        </w:rPr>
        <w:t xml:space="preserve"> период определяется</w:t>
      </w:r>
      <w:proofErr w:type="gramEnd"/>
      <w:r>
        <w:rPr>
          <w:sz w:val="28"/>
          <w:szCs w:val="28"/>
        </w:rPr>
        <w:t xml:space="preserve"> путем суммирования 1 и 2 частей, а для медицинских организаций I группы за </w:t>
      </w:r>
      <w:proofErr w:type="spellStart"/>
      <w:r>
        <w:rPr>
          <w:sz w:val="28"/>
          <w:szCs w:val="28"/>
        </w:rPr>
        <w:t>j-тый</w:t>
      </w:r>
      <w:proofErr w:type="spellEnd"/>
      <w:r>
        <w:rPr>
          <w:sz w:val="28"/>
          <w:szCs w:val="28"/>
        </w:rPr>
        <w:t xml:space="preserve"> период – равняется нулю.</w:t>
      </w:r>
    </w:p>
    <w:p w:rsidR="007B1081" w:rsidRPr="00533781" w:rsidRDefault="00F25A00" w:rsidP="00EE2B3D">
      <w:pPr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по итогам года отсутствуют МО, включенные в III группу, средства, предназначенные для осуществления стимулирующих выплат МО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группы, распределяются между МО II группы (с учетом численности прикрепленного населения) в соответствии с формулой:</w:t>
      </w:r>
    </w:p>
    <w:p w:rsidR="00E13EAA" w:rsidRPr="00533781" w:rsidRDefault="00E13EAA" w:rsidP="00E13EAA">
      <w:pPr>
        <w:tabs>
          <w:tab w:val="left" w:pos="1134"/>
        </w:tabs>
        <w:autoSpaceDE w:val="0"/>
        <w:autoSpaceDN w:val="0"/>
        <w:adjustRightInd w:val="0"/>
        <w:spacing w:line="276" w:lineRule="auto"/>
        <w:ind w:left="567"/>
        <w:jc w:val="both"/>
        <w:rPr>
          <w:sz w:val="28"/>
          <w:szCs w:val="28"/>
        </w:rPr>
      </w:pPr>
    </w:p>
    <w:p w:rsidR="00E13EAA" w:rsidRPr="00533781" w:rsidRDefault="00B351E5" w:rsidP="007D0368">
      <w:pPr>
        <w:tabs>
          <w:tab w:val="left" w:pos="1134"/>
        </w:tabs>
        <w:autoSpaceDE w:val="0"/>
        <w:autoSpaceDN w:val="0"/>
        <w:adjustRightInd w:val="0"/>
        <w:spacing w:line="276" w:lineRule="auto"/>
        <w:ind w:left="567"/>
        <w:jc w:val="center"/>
        <w:rPr>
          <w:sz w:val="28"/>
          <w:szCs w:val="28"/>
          <w:vertAlign w:val="subscript"/>
        </w:rPr>
      </w:pPr>
      <w:r w:rsidRPr="00B351E5">
        <w:rPr>
          <w:rFonts w:hint="eastAsia"/>
          <w:sz w:val="28"/>
          <w:szCs w:val="28"/>
        </w:rPr>
        <w:t>ОС</w:t>
      </w:r>
      <w:r w:rsidRPr="00B351E5">
        <w:rPr>
          <w:sz w:val="28"/>
          <w:szCs w:val="28"/>
        </w:rPr>
        <w:t>1</w:t>
      </w:r>
      <w:r w:rsidRPr="00B351E5">
        <w:rPr>
          <w:rFonts w:hint="eastAsia"/>
          <w:sz w:val="28"/>
          <w:szCs w:val="28"/>
          <w:vertAlign w:val="subscript"/>
        </w:rPr>
        <w:t>Р</w:t>
      </w:r>
      <w:proofErr w:type="gramStart"/>
      <w:r w:rsidRPr="00B351E5">
        <w:rPr>
          <w:rFonts w:hint="eastAsia"/>
          <w:sz w:val="28"/>
          <w:szCs w:val="28"/>
          <w:vertAlign w:val="subscript"/>
        </w:rPr>
        <w:t>Д</w:t>
      </w:r>
      <w:r w:rsidRPr="00B351E5">
        <w:rPr>
          <w:sz w:val="28"/>
          <w:szCs w:val="28"/>
          <w:vertAlign w:val="subscript"/>
        </w:rPr>
        <w:t>(</w:t>
      </w:r>
      <w:proofErr w:type="gramEnd"/>
      <w:r w:rsidRPr="00B351E5">
        <w:rPr>
          <w:rFonts w:hint="eastAsia"/>
          <w:sz w:val="28"/>
          <w:szCs w:val="28"/>
          <w:vertAlign w:val="subscript"/>
        </w:rPr>
        <w:t>нас</w:t>
      </w:r>
      <w:r w:rsidRPr="00B351E5">
        <w:rPr>
          <w:sz w:val="28"/>
          <w:szCs w:val="28"/>
          <w:vertAlign w:val="subscript"/>
        </w:rPr>
        <w:t>)</w:t>
      </w:r>
      <w:r w:rsidRPr="00B351E5">
        <w:rPr>
          <w:sz w:val="28"/>
          <w:szCs w:val="28"/>
          <w:vertAlign w:val="superscript"/>
        </w:rPr>
        <w:t xml:space="preserve"> </w:t>
      </w:r>
      <w:proofErr w:type="spellStart"/>
      <w:r w:rsidRPr="00B351E5">
        <w:rPr>
          <w:sz w:val="28"/>
          <w:szCs w:val="28"/>
          <w:vertAlign w:val="superscript"/>
          <w:lang w:val="en-US"/>
        </w:rPr>
        <w:t>j</w:t>
      </w:r>
      <w:r w:rsidRPr="00B351E5">
        <w:rPr>
          <w:sz w:val="28"/>
          <w:szCs w:val="28"/>
          <w:vertAlign w:val="subscript"/>
          <w:lang w:val="en-US"/>
        </w:rPr>
        <w:t>i</w:t>
      </w:r>
      <w:proofErr w:type="spellEnd"/>
      <w:r w:rsidRPr="00B351E5">
        <w:rPr>
          <w:sz w:val="28"/>
          <w:szCs w:val="28"/>
          <w:vertAlign w:val="subscript"/>
        </w:rPr>
        <w:t xml:space="preserve"> </w:t>
      </w:r>
      <w:r w:rsidRPr="00B351E5">
        <w:rPr>
          <w:sz w:val="28"/>
          <w:szCs w:val="28"/>
        </w:rPr>
        <w:t xml:space="preserve">= (0,3 </w:t>
      </w:r>
      <w:r w:rsidRPr="00B351E5">
        <w:rPr>
          <w:rFonts w:hint="eastAsia"/>
          <w:b/>
          <w:sz w:val="28"/>
          <w:szCs w:val="28"/>
        </w:rPr>
        <w:t>×</w:t>
      </w:r>
      <w:r w:rsidRPr="00B351E5">
        <w:rPr>
          <w:sz w:val="28"/>
          <w:szCs w:val="28"/>
        </w:rPr>
        <w:t xml:space="preserve"> </w:t>
      </w:r>
      <w:r w:rsidRPr="00B351E5">
        <w:rPr>
          <w:rFonts w:hint="eastAsia"/>
          <w:sz w:val="28"/>
          <w:szCs w:val="28"/>
        </w:rPr>
        <w:t>ОС</w:t>
      </w:r>
      <w:r w:rsidRPr="00B351E5">
        <w:rPr>
          <w:sz w:val="28"/>
          <w:szCs w:val="28"/>
          <w:vertAlign w:val="superscript"/>
        </w:rPr>
        <w:t xml:space="preserve"> </w:t>
      </w:r>
      <w:r w:rsidRPr="00B351E5">
        <w:rPr>
          <w:sz w:val="28"/>
          <w:szCs w:val="28"/>
          <w:vertAlign w:val="superscript"/>
          <w:lang w:val="en-US"/>
        </w:rPr>
        <w:t>j</w:t>
      </w:r>
      <w:r w:rsidRPr="00B351E5">
        <w:rPr>
          <w:rFonts w:hint="eastAsia"/>
          <w:sz w:val="28"/>
          <w:szCs w:val="28"/>
          <w:vertAlign w:val="subscript"/>
        </w:rPr>
        <w:t>РД</w:t>
      </w:r>
      <w:r w:rsidRPr="00B351E5">
        <w:rPr>
          <w:sz w:val="28"/>
          <w:szCs w:val="28"/>
        </w:rPr>
        <w:t xml:space="preserve">) / </w:t>
      </w:r>
      <w:r w:rsidRPr="00B351E5">
        <w:rPr>
          <w:rFonts w:hint="eastAsia"/>
          <w:sz w:val="28"/>
          <w:szCs w:val="28"/>
        </w:rPr>
        <w:t>ΣЧисл</w:t>
      </w:r>
      <w:r w:rsidRPr="00B351E5">
        <w:rPr>
          <w:sz w:val="28"/>
          <w:szCs w:val="28"/>
        </w:rPr>
        <w:t>1</w:t>
      </w:r>
      <w:r w:rsidRPr="00B351E5">
        <w:rPr>
          <w:sz w:val="28"/>
          <w:szCs w:val="28"/>
          <w:vertAlign w:val="superscript"/>
          <w:lang w:val="en-US"/>
        </w:rPr>
        <w:t>j</w:t>
      </w:r>
      <w:r w:rsidRPr="00B351E5">
        <w:rPr>
          <w:sz w:val="28"/>
          <w:szCs w:val="28"/>
        </w:rPr>
        <w:t xml:space="preserve"> </w:t>
      </w:r>
      <w:r w:rsidRPr="00B351E5">
        <w:rPr>
          <w:rFonts w:hint="eastAsia"/>
          <w:b/>
          <w:sz w:val="28"/>
          <w:szCs w:val="28"/>
        </w:rPr>
        <w:t>×</w:t>
      </w:r>
      <w:r w:rsidRPr="00B351E5">
        <w:rPr>
          <w:sz w:val="28"/>
          <w:szCs w:val="28"/>
        </w:rPr>
        <w:t xml:space="preserve"> </w:t>
      </w:r>
      <w:r w:rsidRPr="00B351E5">
        <w:rPr>
          <w:rFonts w:hint="eastAsia"/>
          <w:sz w:val="28"/>
          <w:szCs w:val="28"/>
        </w:rPr>
        <w:t>Числ</w:t>
      </w:r>
      <w:r w:rsidRPr="00B351E5">
        <w:rPr>
          <w:sz w:val="28"/>
          <w:szCs w:val="28"/>
        </w:rPr>
        <w:t>1</w:t>
      </w:r>
      <w:proofErr w:type="spellStart"/>
      <w:r w:rsidRPr="00B351E5">
        <w:rPr>
          <w:sz w:val="28"/>
          <w:szCs w:val="28"/>
          <w:vertAlign w:val="superscript"/>
          <w:lang w:val="en-US"/>
        </w:rPr>
        <w:t>j</w:t>
      </w:r>
      <w:r w:rsidRPr="00B351E5">
        <w:rPr>
          <w:sz w:val="28"/>
          <w:szCs w:val="28"/>
          <w:vertAlign w:val="subscript"/>
          <w:lang w:val="en-US"/>
        </w:rPr>
        <w:t>i</w:t>
      </w:r>
      <w:proofErr w:type="spellEnd"/>
    </w:p>
    <w:p w:rsidR="007D0368" w:rsidRPr="002E149B" w:rsidRDefault="00B351E5" w:rsidP="007D0368">
      <w:pPr>
        <w:tabs>
          <w:tab w:val="left" w:pos="1134"/>
        </w:tabs>
        <w:autoSpaceDE w:val="0"/>
        <w:autoSpaceDN w:val="0"/>
        <w:adjustRightInd w:val="0"/>
        <w:spacing w:line="276" w:lineRule="auto"/>
        <w:ind w:left="567"/>
        <w:jc w:val="center"/>
        <w:rPr>
          <w:sz w:val="28"/>
          <w:szCs w:val="28"/>
        </w:rPr>
      </w:pPr>
      <w:r w:rsidRPr="00B351E5">
        <w:rPr>
          <w:sz w:val="28"/>
          <w:szCs w:val="28"/>
          <w:lang w:val="en-US"/>
        </w:rPr>
        <w:t>(</w:t>
      </w:r>
      <w:proofErr w:type="spellStart"/>
      <w:proofErr w:type="gramStart"/>
      <w:r w:rsidRPr="00B351E5">
        <w:rPr>
          <w:sz w:val="28"/>
          <w:szCs w:val="28"/>
          <w:lang w:val="en-US"/>
        </w:rPr>
        <w:t>формула</w:t>
      </w:r>
      <w:proofErr w:type="spellEnd"/>
      <w:proofErr w:type="gramEnd"/>
      <w:r w:rsidRPr="00B351E5">
        <w:rPr>
          <w:sz w:val="28"/>
          <w:szCs w:val="28"/>
          <w:lang w:val="en-US"/>
        </w:rPr>
        <w:t xml:space="preserve"> </w:t>
      </w:r>
      <w:r w:rsidRPr="00B351E5">
        <w:rPr>
          <w:sz w:val="28"/>
          <w:szCs w:val="28"/>
        </w:rPr>
        <w:t>6), где:</w:t>
      </w:r>
    </w:p>
    <w:tbl>
      <w:tblPr>
        <w:tblW w:w="0" w:type="auto"/>
        <w:tblInd w:w="108" w:type="dxa"/>
        <w:tblLook w:val="04A0"/>
      </w:tblPr>
      <w:tblGrid>
        <w:gridCol w:w="1701"/>
        <w:gridCol w:w="7655"/>
      </w:tblGrid>
      <w:tr w:rsidR="00B171EF" w:rsidRPr="00533781" w:rsidTr="00C96E5D">
        <w:tc>
          <w:tcPr>
            <w:tcW w:w="1701" w:type="dxa"/>
          </w:tcPr>
          <w:p w:rsidR="00B171EF" w:rsidRPr="00533781" w:rsidRDefault="00B351E5" w:rsidP="00B171EF">
            <w:pPr>
              <w:autoSpaceDE w:val="0"/>
              <w:autoSpaceDN w:val="0"/>
              <w:adjustRightInd w:val="0"/>
              <w:spacing w:after="120" w:line="276" w:lineRule="auto"/>
              <w:rPr>
                <w:sz w:val="28"/>
                <w:szCs w:val="28"/>
              </w:rPr>
            </w:pPr>
            <w:r w:rsidRPr="00B351E5">
              <w:rPr>
                <w:rFonts w:hint="eastAsia"/>
                <w:sz w:val="28"/>
                <w:szCs w:val="28"/>
              </w:rPr>
              <w:t>ОС</w:t>
            </w:r>
            <w:r w:rsidRPr="00B351E5">
              <w:rPr>
                <w:sz w:val="28"/>
                <w:szCs w:val="28"/>
              </w:rPr>
              <w:t>1</w:t>
            </w:r>
            <w:r w:rsidRPr="00B351E5">
              <w:rPr>
                <w:rFonts w:hint="eastAsia"/>
                <w:sz w:val="28"/>
                <w:szCs w:val="28"/>
                <w:vertAlign w:val="subscript"/>
              </w:rPr>
              <w:t>Р</w:t>
            </w:r>
            <w:proofErr w:type="gramStart"/>
            <w:r w:rsidRPr="00B351E5">
              <w:rPr>
                <w:rFonts w:hint="eastAsia"/>
                <w:sz w:val="28"/>
                <w:szCs w:val="28"/>
                <w:vertAlign w:val="subscript"/>
              </w:rPr>
              <w:t>Д</w:t>
            </w:r>
            <w:r w:rsidRPr="00B351E5">
              <w:rPr>
                <w:sz w:val="28"/>
                <w:szCs w:val="28"/>
                <w:vertAlign w:val="subscript"/>
              </w:rPr>
              <w:t>(</w:t>
            </w:r>
            <w:proofErr w:type="gramEnd"/>
            <w:r w:rsidRPr="00B351E5">
              <w:rPr>
                <w:rFonts w:hint="eastAsia"/>
                <w:sz w:val="28"/>
                <w:szCs w:val="28"/>
                <w:vertAlign w:val="subscript"/>
              </w:rPr>
              <w:t>нас</w:t>
            </w:r>
            <w:r w:rsidRPr="00B351E5">
              <w:rPr>
                <w:sz w:val="28"/>
                <w:szCs w:val="28"/>
                <w:vertAlign w:val="subscript"/>
              </w:rPr>
              <w:t>)</w:t>
            </w:r>
            <w:r w:rsidRPr="00B351E5">
              <w:rPr>
                <w:sz w:val="28"/>
                <w:szCs w:val="28"/>
                <w:vertAlign w:val="superscript"/>
              </w:rPr>
              <w:t xml:space="preserve"> </w:t>
            </w:r>
            <w:proofErr w:type="spellStart"/>
            <w:r w:rsidRPr="00B351E5">
              <w:rPr>
                <w:sz w:val="28"/>
                <w:szCs w:val="28"/>
                <w:vertAlign w:val="superscript"/>
                <w:lang w:val="en-US"/>
              </w:rPr>
              <w:t>j</w:t>
            </w:r>
            <w:r w:rsidRPr="00B351E5">
              <w:rPr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7655" w:type="dxa"/>
          </w:tcPr>
          <w:p w:rsidR="00B171EF" w:rsidRPr="00533781" w:rsidRDefault="00B351E5" w:rsidP="001313AF">
            <w:pPr>
              <w:autoSpaceDE w:val="0"/>
              <w:autoSpaceDN w:val="0"/>
              <w:adjustRightInd w:val="0"/>
              <w:spacing w:after="120" w:line="276" w:lineRule="auto"/>
              <w:ind w:left="92"/>
              <w:jc w:val="both"/>
              <w:rPr>
                <w:sz w:val="28"/>
                <w:szCs w:val="28"/>
              </w:rPr>
            </w:pPr>
            <w:r w:rsidRPr="00B351E5">
              <w:rPr>
                <w:spacing w:val="1"/>
                <w:sz w:val="28"/>
                <w:szCs w:val="28"/>
              </w:rPr>
              <w:t xml:space="preserve">– </w:t>
            </w:r>
            <w:r w:rsidR="001313AF" w:rsidRPr="00B351E5">
              <w:rPr>
                <w:spacing w:val="1"/>
                <w:sz w:val="28"/>
                <w:szCs w:val="28"/>
              </w:rPr>
              <w:t>о</w:t>
            </w:r>
            <w:r w:rsidR="001313AF" w:rsidRPr="00533781">
              <w:rPr>
                <w:sz w:val="28"/>
                <w:szCs w:val="28"/>
              </w:rPr>
              <w:t>бъ</w:t>
            </w:r>
            <w:r w:rsidR="001313AF">
              <w:rPr>
                <w:sz w:val="28"/>
                <w:szCs w:val="28"/>
              </w:rPr>
              <w:t>ё</w:t>
            </w:r>
            <w:r w:rsidR="001313AF" w:rsidRPr="00533781">
              <w:rPr>
                <w:sz w:val="28"/>
                <w:szCs w:val="28"/>
              </w:rPr>
              <w:t xml:space="preserve">м </w:t>
            </w:r>
            <w:r w:rsidR="00AF720C" w:rsidRPr="00533781">
              <w:rPr>
                <w:sz w:val="28"/>
                <w:szCs w:val="28"/>
              </w:rPr>
              <w:t xml:space="preserve">средств, направляемый в </w:t>
            </w:r>
            <w:proofErr w:type="spellStart"/>
            <w:r w:rsidR="00AF720C" w:rsidRPr="00533781">
              <w:rPr>
                <w:sz w:val="28"/>
                <w:szCs w:val="28"/>
              </w:rPr>
              <w:t>i-ю</w:t>
            </w:r>
            <w:proofErr w:type="spellEnd"/>
            <w:r w:rsidR="00AF720C" w:rsidRPr="00533781">
              <w:rPr>
                <w:sz w:val="28"/>
                <w:szCs w:val="28"/>
              </w:rPr>
              <w:t xml:space="preserve"> </w:t>
            </w:r>
            <w:r w:rsidR="006E71F4" w:rsidRPr="00533781">
              <w:rPr>
                <w:sz w:val="28"/>
                <w:szCs w:val="28"/>
              </w:rPr>
              <w:t>МО</w:t>
            </w:r>
            <w:r w:rsidR="00AF720C" w:rsidRPr="00533781">
              <w:rPr>
                <w:sz w:val="28"/>
                <w:szCs w:val="28"/>
              </w:rPr>
              <w:t xml:space="preserve"> II групп</w:t>
            </w:r>
            <w:r w:rsidR="006E71F4" w:rsidRPr="00533781">
              <w:rPr>
                <w:sz w:val="28"/>
                <w:szCs w:val="28"/>
              </w:rPr>
              <w:t>ы</w:t>
            </w:r>
            <w:r w:rsidR="00AF720C" w:rsidRPr="00533781">
              <w:rPr>
                <w:sz w:val="28"/>
                <w:szCs w:val="28"/>
              </w:rPr>
              <w:t xml:space="preserve"> за </w:t>
            </w:r>
            <w:proofErr w:type="spellStart"/>
            <w:r w:rsidR="00AF720C" w:rsidRPr="00533781">
              <w:rPr>
                <w:sz w:val="28"/>
                <w:szCs w:val="28"/>
              </w:rPr>
              <w:t>j-тый</w:t>
            </w:r>
            <w:proofErr w:type="spellEnd"/>
            <w:r w:rsidR="00AF720C" w:rsidRPr="00533781">
              <w:rPr>
                <w:sz w:val="28"/>
                <w:szCs w:val="28"/>
              </w:rPr>
              <w:t xml:space="preserve"> период при распределении 30 процентов от </w:t>
            </w:r>
            <w:r w:rsidR="001313AF" w:rsidRPr="00533781">
              <w:rPr>
                <w:sz w:val="28"/>
                <w:szCs w:val="28"/>
              </w:rPr>
              <w:t>объ</w:t>
            </w:r>
            <w:r w:rsidR="001313AF">
              <w:rPr>
                <w:sz w:val="28"/>
                <w:szCs w:val="28"/>
              </w:rPr>
              <w:t>ё</w:t>
            </w:r>
            <w:r w:rsidR="001313AF" w:rsidRPr="00533781">
              <w:rPr>
                <w:sz w:val="28"/>
                <w:szCs w:val="28"/>
              </w:rPr>
              <w:t xml:space="preserve">ма </w:t>
            </w:r>
            <w:r w:rsidR="00AF720C" w:rsidRPr="00533781">
              <w:rPr>
                <w:sz w:val="28"/>
                <w:szCs w:val="28"/>
              </w:rPr>
              <w:t>средств с учетом показателей результативности</w:t>
            </w:r>
            <w:r w:rsidR="00340C81" w:rsidRPr="00533781">
              <w:rPr>
                <w:sz w:val="28"/>
                <w:szCs w:val="28"/>
              </w:rPr>
              <w:t>, рублей;</w:t>
            </w:r>
          </w:p>
        </w:tc>
      </w:tr>
      <w:tr w:rsidR="00DD3154" w:rsidRPr="00533781" w:rsidTr="00C96E5D">
        <w:tc>
          <w:tcPr>
            <w:tcW w:w="1701" w:type="dxa"/>
          </w:tcPr>
          <w:p w:rsidR="00DD3154" w:rsidRPr="00533781" w:rsidRDefault="00B351E5" w:rsidP="00DD3154">
            <w:pPr>
              <w:autoSpaceDE w:val="0"/>
              <w:autoSpaceDN w:val="0"/>
              <w:adjustRightInd w:val="0"/>
              <w:spacing w:after="120" w:line="276" w:lineRule="auto"/>
              <w:rPr>
                <w:sz w:val="28"/>
                <w:szCs w:val="28"/>
                <w:vertAlign w:val="superscript"/>
                <w:lang w:val="en-US"/>
              </w:rPr>
            </w:pPr>
            <w:r w:rsidRPr="00B351E5">
              <w:rPr>
                <w:rFonts w:hint="eastAsia"/>
                <w:sz w:val="28"/>
                <w:szCs w:val="28"/>
              </w:rPr>
              <w:t>ΣЧисл</w:t>
            </w:r>
            <w:r w:rsidRPr="00B351E5">
              <w:rPr>
                <w:sz w:val="28"/>
                <w:szCs w:val="28"/>
              </w:rPr>
              <w:t>1</w:t>
            </w:r>
            <w:r w:rsidRPr="00B351E5">
              <w:rPr>
                <w:sz w:val="28"/>
                <w:szCs w:val="28"/>
                <w:vertAlign w:val="superscript"/>
                <w:lang w:val="en-US"/>
              </w:rPr>
              <w:t>j</w:t>
            </w:r>
          </w:p>
        </w:tc>
        <w:tc>
          <w:tcPr>
            <w:tcW w:w="7655" w:type="dxa"/>
          </w:tcPr>
          <w:p w:rsidR="00DD3154" w:rsidRPr="00533781" w:rsidRDefault="00B351E5" w:rsidP="00F374B4">
            <w:pPr>
              <w:autoSpaceDE w:val="0"/>
              <w:autoSpaceDN w:val="0"/>
              <w:adjustRightInd w:val="0"/>
              <w:spacing w:after="120" w:line="276" w:lineRule="auto"/>
              <w:ind w:left="92"/>
              <w:jc w:val="both"/>
              <w:rPr>
                <w:spacing w:val="1"/>
                <w:sz w:val="28"/>
                <w:szCs w:val="28"/>
              </w:rPr>
            </w:pPr>
            <w:r w:rsidRPr="00B351E5">
              <w:rPr>
                <w:spacing w:val="1"/>
                <w:sz w:val="28"/>
                <w:szCs w:val="28"/>
              </w:rPr>
              <w:t>–</w:t>
            </w:r>
            <w:r w:rsidR="008063DD">
              <w:rPr>
                <w:spacing w:val="1"/>
                <w:sz w:val="28"/>
                <w:szCs w:val="28"/>
              </w:rPr>
              <w:t xml:space="preserve"> </w:t>
            </w:r>
            <w:r w:rsidRPr="00B351E5">
              <w:rPr>
                <w:spacing w:val="1"/>
                <w:sz w:val="28"/>
                <w:szCs w:val="28"/>
              </w:rPr>
              <w:t>численность прикрепленного населения в j-м периоде ко всем медицинским организациям II группы; человек;</w:t>
            </w:r>
          </w:p>
        </w:tc>
      </w:tr>
      <w:tr w:rsidR="00F374B4" w:rsidRPr="00533781" w:rsidTr="00C96E5D">
        <w:tc>
          <w:tcPr>
            <w:tcW w:w="1701" w:type="dxa"/>
          </w:tcPr>
          <w:p w:rsidR="00F374B4" w:rsidRPr="00533781" w:rsidRDefault="00B351E5" w:rsidP="00F374B4">
            <w:pPr>
              <w:autoSpaceDE w:val="0"/>
              <w:autoSpaceDN w:val="0"/>
              <w:adjustRightInd w:val="0"/>
              <w:spacing w:after="120" w:line="276" w:lineRule="auto"/>
              <w:rPr>
                <w:sz w:val="28"/>
                <w:szCs w:val="28"/>
              </w:rPr>
            </w:pPr>
            <w:r w:rsidRPr="00B351E5">
              <w:rPr>
                <w:rFonts w:hint="eastAsia"/>
                <w:sz w:val="28"/>
                <w:szCs w:val="28"/>
              </w:rPr>
              <w:t>Числ</w:t>
            </w:r>
            <w:r w:rsidRPr="00B351E5">
              <w:rPr>
                <w:sz w:val="28"/>
                <w:szCs w:val="28"/>
              </w:rPr>
              <w:t>1</w:t>
            </w:r>
            <w:proofErr w:type="spellStart"/>
            <w:r w:rsidRPr="00B351E5">
              <w:rPr>
                <w:sz w:val="28"/>
                <w:szCs w:val="28"/>
                <w:vertAlign w:val="superscript"/>
                <w:lang w:val="en-US"/>
              </w:rPr>
              <w:t>j</w:t>
            </w:r>
            <w:r w:rsidRPr="00B351E5">
              <w:rPr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</w:p>
        </w:tc>
        <w:tc>
          <w:tcPr>
            <w:tcW w:w="7655" w:type="dxa"/>
          </w:tcPr>
          <w:p w:rsidR="00F374B4" w:rsidRPr="00533781" w:rsidRDefault="00B351E5" w:rsidP="00F374B4">
            <w:pPr>
              <w:autoSpaceDE w:val="0"/>
              <w:autoSpaceDN w:val="0"/>
              <w:adjustRightInd w:val="0"/>
              <w:spacing w:after="120" w:line="276" w:lineRule="auto"/>
              <w:ind w:left="92"/>
              <w:jc w:val="both"/>
              <w:rPr>
                <w:spacing w:val="1"/>
                <w:sz w:val="28"/>
                <w:szCs w:val="28"/>
              </w:rPr>
            </w:pPr>
            <w:r w:rsidRPr="00B351E5">
              <w:rPr>
                <w:spacing w:val="1"/>
                <w:sz w:val="28"/>
                <w:szCs w:val="28"/>
              </w:rPr>
              <w:t>– численность прикрепленного населения в j-м периоде к i-той медицинской организации II группы, человек.</w:t>
            </w:r>
          </w:p>
        </w:tc>
      </w:tr>
    </w:tbl>
    <w:p w:rsidR="00F74DA2" w:rsidRPr="00533781" w:rsidRDefault="00F25A00" w:rsidP="005F449E">
      <w:pPr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Осуществление выплат стимулирующего характера медицинской организации, оказывающей медицинскую помощь в амбулаторных условиях, по результатам оценки ее деятельности, производится </w:t>
      </w:r>
      <w:r w:rsidR="00040E16">
        <w:rPr>
          <w:sz w:val="28"/>
          <w:szCs w:val="28"/>
        </w:rPr>
        <w:t xml:space="preserve">в полном объёме </w:t>
      </w:r>
      <w:r>
        <w:rPr>
          <w:sz w:val="28"/>
          <w:szCs w:val="28"/>
        </w:rPr>
        <w:t xml:space="preserve">при условии </w:t>
      </w:r>
      <w:r w:rsidR="00C1683F">
        <w:rPr>
          <w:sz w:val="28"/>
          <w:szCs w:val="28"/>
        </w:rPr>
        <w:t xml:space="preserve">снижения показателей смертности прикреплённого к ней населения в возрасте от 30 до 69 лет (за исключением смертности от внешних причин) и </w:t>
      </w:r>
      <w:r w:rsidR="00E85F31">
        <w:rPr>
          <w:sz w:val="28"/>
          <w:szCs w:val="28"/>
        </w:rPr>
        <w:lastRenderedPageBreak/>
        <w:t>(или) смертности детей в возрасте от 0 до 17 лет (за исключением смертности от внешних причин</w:t>
      </w:r>
      <w:proofErr w:type="gramEnd"/>
      <w:r w:rsidR="00E85F31">
        <w:rPr>
          <w:sz w:val="28"/>
          <w:szCs w:val="28"/>
        </w:rPr>
        <w:t>) (</w:t>
      </w:r>
      <w:proofErr w:type="gramStart"/>
      <w:r w:rsidR="00E85F31">
        <w:rPr>
          <w:sz w:val="28"/>
          <w:szCs w:val="28"/>
        </w:rPr>
        <w:t>далее – показатели смер</w:t>
      </w:r>
      <w:r w:rsidR="00282A69">
        <w:rPr>
          <w:sz w:val="28"/>
          <w:szCs w:val="28"/>
        </w:rPr>
        <w:t>т</w:t>
      </w:r>
      <w:r w:rsidR="00E85F31">
        <w:rPr>
          <w:sz w:val="28"/>
          <w:szCs w:val="28"/>
        </w:rPr>
        <w:t>ности прикр</w:t>
      </w:r>
      <w:r w:rsidR="00282A69">
        <w:rPr>
          <w:sz w:val="28"/>
          <w:szCs w:val="28"/>
        </w:rPr>
        <w:t xml:space="preserve">еплённого населения (взрослого и детского)), а также </w:t>
      </w:r>
      <w:r>
        <w:rPr>
          <w:sz w:val="28"/>
          <w:szCs w:val="28"/>
        </w:rPr>
        <w:t xml:space="preserve">фактического выполнения не менее 90 процентов установленных решением Комиссии </w:t>
      </w:r>
      <w:r w:rsidR="001313AF">
        <w:rPr>
          <w:sz w:val="28"/>
          <w:szCs w:val="28"/>
        </w:rPr>
        <w:t xml:space="preserve">объёмов </w:t>
      </w:r>
      <w:r>
        <w:rPr>
          <w:sz w:val="28"/>
          <w:szCs w:val="28"/>
        </w:rPr>
        <w:t>предоставления медицинской помощи с профилактической и иными целями, а также по поводу заболеваний (посещений и обращений соответственно)</w:t>
      </w:r>
      <w:r w:rsidR="00B06C9A">
        <w:rPr>
          <w:sz w:val="28"/>
          <w:szCs w:val="28"/>
        </w:rPr>
        <w:t xml:space="preserve"> (далее - установленных объёмов</w:t>
      </w:r>
      <w:r w:rsidR="005E5C40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  <w:proofErr w:type="gramEnd"/>
    </w:p>
    <w:p w:rsidR="00714D2D" w:rsidRDefault="003A4F34" w:rsidP="00714D2D">
      <w:pPr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слу</w:t>
      </w:r>
      <w:r w:rsidR="00E11E3E">
        <w:rPr>
          <w:sz w:val="28"/>
          <w:szCs w:val="28"/>
        </w:rPr>
        <w:t>чае</w:t>
      </w:r>
      <w:proofErr w:type="gramEnd"/>
      <w:r w:rsidR="00E11E3E">
        <w:rPr>
          <w:sz w:val="28"/>
          <w:szCs w:val="28"/>
        </w:rPr>
        <w:t xml:space="preserve">  выполнени</w:t>
      </w:r>
      <w:r w:rsidR="00DE344D">
        <w:rPr>
          <w:sz w:val="28"/>
          <w:szCs w:val="28"/>
        </w:rPr>
        <w:t>я</w:t>
      </w:r>
      <w:r w:rsidR="00E11E3E">
        <w:rPr>
          <w:sz w:val="28"/>
          <w:szCs w:val="28"/>
        </w:rPr>
        <w:t xml:space="preserve"> </w:t>
      </w:r>
      <w:r w:rsidR="00F25A00">
        <w:rPr>
          <w:sz w:val="28"/>
          <w:szCs w:val="28"/>
        </w:rPr>
        <w:t xml:space="preserve"> медицинской организацией менее 90 процентов </w:t>
      </w:r>
      <w:r w:rsidR="00A15134">
        <w:rPr>
          <w:sz w:val="28"/>
          <w:szCs w:val="28"/>
        </w:rPr>
        <w:t xml:space="preserve"> установленных объёмов</w:t>
      </w:r>
      <w:r w:rsidR="0014253A">
        <w:rPr>
          <w:sz w:val="28"/>
          <w:szCs w:val="28"/>
        </w:rPr>
        <w:t>, и (или) если не достигнуто снижение показателей смертности прикреплённого населения (взрослого и детского)</w:t>
      </w:r>
      <w:r w:rsidR="00F25A00">
        <w:rPr>
          <w:sz w:val="28"/>
          <w:szCs w:val="28"/>
        </w:rPr>
        <w:t>, к размеру стимулирующих выплат</w:t>
      </w:r>
      <w:r w:rsidR="003D1747">
        <w:rPr>
          <w:sz w:val="28"/>
          <w:szCs w:val="28"/>
        </w:rPr>
        <w:t xml:space="preserve"> </w:t>
      </w:r>
      <w:r w:rsidR="00A15134">
        <w:rPr>
          <w:sz w:val="28"/>
          <w:szCs w:val="28"/>
        </w:rPr>
        <w:t xml:space="preserve">применяется понижающий коэффициент </w:t>
      </w:r>
      <w:r w:rsidR="003D1747">
        <w:rPr>
          <w:sz w:val="28"/>
          <w:szCs w:val="28"/>
        </w:rPr>
        <w:t>(</w:t>
      </w:r>
      <w:proofErr w:type="spellStart"/>
      <w:r w:rsidR="003D1747">
        <w:rPr>
          <w:sz w:val="28"/>
          <w:szCs w:val="28"/>
        </w:rPr>
        <w:t>К</w:t>
      </w:r>
      <w:r w:rsidR="003D1747" w:rsidRPr="00BE21AF">
        <w:rPr>
          <w:sz w:val="28"/>
          <w:szCs w:val="28"/>
          <w:vertAlign w:val="subscript"/>
        </w:rPr>
        <w:t>сниж</w:t>
      </w:r>
      <w:proofErr w:type="spellEnd"/>
      <w:r w:rsidR="003D1747">
        <w:rPr>
          <w:sz w:val="28"/>
          <w:szCs w:val="28"/>
        </w:rPr>
        <w:t>)</w:t>
      </w:r>
      <w:r w:rsidR="00BE21AF">
        <w:rPr>
          <w:sz w:val="28"/>
          <w:szCs w:val="28"/>
        </w:rPr>
        <w:t>. Размер понижающего коэффициента</w:t>
      </w:r>
      <w:r w:rsidR="00FD6A6E">
        <w:rPr>
          <w:sz w:val="28"/>
          <w:szCs w:val="28"/>
        </w:rPr>
        <w:t xml:space="preserve"> </w:t>
      </w:r>
      <w:r w:rsidR="003D1747">
        <w:rPr>
          <w:sz w:val="28"/>
          <w:szCs w:val="28"/>
        </w:rPr>
        <w:t>(</w:t>
      </w:r>
      <w:proofErr w:type="spellStart"/>
      <w:r w:rsidR="003D1747">
        <w:rPr>
          <w:sz w:val="28"/>
          <w:szCs w:val="28"/>
        </w:rPr>
        <w:t>К</w:t>
      </w:r>
      <w:r w:rsidR="003D1747" w:rsidRPr="00BE21AF">
        <w:rPr>
          <w:sz w:val="28"/>
          <w:szCs w:val="28"/>
          <w:vertAlign w:val="subscript"/>
        </w:rPr>
        <w:t>сниж</w:t>
      </w:r>
      <w:proofErr w:type="spellEnd"/>
      <w:r w:rsidR="003D1747">
        <w:rPr>
          <w:sz w:val="28"/>
          <w:szCs w:val="28"/>
        </w:rPr>
        <w:t>)</w:t>
      </w:r>
      <w:r w:rsidR="00A20E25">
        <w:rPr>
          <w:sz w:val="28"/>
          <w:szCs w:val="28"/>
        </w:rPr>
        <w:t xml:space="preserve"> </w:t>
      </w:r>
      <w:r w:rsidR="00FD6A6E">
        <w:rPr>
          <w:sz w:val="28"/>
          <w:szCs w:val="28"/>
        </w:rPr>
        <w:t>рассчитывае</w:t>
      </w:r>
      <w:r w:rsidR="00BE21AF">
        <w:rPr>
          <w:sz w:val="28"/>
          <w:szCs w:val="28"/>
        </w:rPr>
        <w:t>тся</w:t>
      </w:r>
      <w:r w:rsidR="00714D2D" w:rsidRPr="00714D2D">
        <w:rPr>
          <w:sz w:val="28"/>
          <w:szCs w:val="28"/>
        </w:rPr>
        <w:t xml:space="preserve"> </w:t>
      </w:r>
      <w:r w:rsidR="00714D2D">
        <w:rPr>
          <w:sz w:val="28"/>
          <w:szCs w:val="28"/>
        </w:rPr>
        <w:t>по формуле:</w:t>
      </w:r>
    </w:p>
    <w:p w:rsidR="00714D2D" w:rsidRDefault="00714D2D" w:rsidP="00714D2D">
      <w:pPr>
        <w:tabs>
          <w:tab w:val="left" w:pos="1134"/>
        </w:tabs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К</w:t>
      </w:r>
      <w:r w:rsidRPr="00BE21AF">
        <w:rPr>
          <w:sz w:val="28"/>
          <w:szCs w:val="28"/>
          <w:vertAlign w:val="subscript"/>
        </w:rPr>
        <w:t>сниж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О</w:t>
      </w:r>
      <w:r w:rsidRPr="00AA1EC9">
        <w:rPr>
          <w:sz w:val="28"/>
          <w:szCs w:val="28"/>
          <w:vertAlign w:val="subscript"/>
        </w:rPr>
        <w:t>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К</w:t>
      </w:r>
      <w:r>
        <w:rPr>
          <w:sz w:val="28"/>
          <w:szCs w:val="28"/>
          <w:vertAlign w:val="subscript"/>
        </w:rPr>
        <w:t>С</w:t>
      </w:r>
      <w:r w:rsidRPr="00AA1EC9">
        <w:rPr>
          <w:sz w:val="28"/>
          <w:szCs w:val="28"/>
          <w:vertAlign w:val="subscript"/>
        </w:rPr>
        <w:t>м</w:t>
      </w:r>
    </w:p>
    <w:p w:rsidR="00714D2D" w:rsidRDefault="00714D2D" w:rsidP="00714D2D">
      <w:pPr>
        <w:tabs>
          <w:tab w:val="left" w:pos="1134"/>
        </w:tabs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(формула 7),где:</w:t>
      </w:r>
    </w:p>
    <w:p w:rsidR="00264AA7" w:rsidRPr="00AA1EC9" w:rsidRDefault="00264AA7" w:rsidP="00714D2D">
      <w:pPr>
        <w:tabs>
          <w:tab w:val="left" w:pos="1134"/>
        </w:tabs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</w:p>
    <w:p w:rsidR="00714D2D" w:rsidRDefault="00714D2D" w:rsidP="00714D2D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</w:t>
      </w:r>
      <w:r w:rsidRPr="00194D94">
        <w:rPr>
          <w:sz w:val="28"/>
          <w:szCs w:val="28"/>
          <w:vertAlign w:val="subscript"/>
        </w:rPr>
        <w:t>Об</w:t>
      </w:r>
      <w:proofErr w:type="spellEnd"/>
      <w:r>
        <w:rPr>
          <w:sz w:val="28"/>
          <w:szCs w:val="28"/>
        </w:rPr>
        <w:t xml:space="preserve"> – понижающий коэффициент к размеру стимулирующих выплат при условии выполнения  медицинской организацией менее 90 процентов установленн</w:t>
      </w:r>
      <w:r w:rsidR="00A20E25">
        <w:rPr>
          <w:sz w:val="28"/>
          <w:szCs w:val="28"/>
        </w:rPr>
        <w:t>ых</w:t>
      </w:r>
      <w:r>
        <w:rPr>
          <w:sz w:val="28"/>
          <w:szCs w:val="28"/>
        </w:rPr>
        <w:t xml:space="preserve"> объём</w:t>
      </w:r>
      <w:r w:rsidR="00A20E25">
        <w:rPr>
          <w:sz w:val="28"/>
          <w:szCs w:val="28"/>
        </w:rPr>
        <w:t>ов</w:t>
      </w:r>
      <w:r>
        <w:rPr>
          <w:sz w:val="28"/>
          <w:szCs w:val="28"/>
        </w:rPr>
        <w:t>;</w:t>
      </w:r>
    </w:p>
    <w:p w:rsidR="00714D2D" w:rsidRDefault="00714D2D" w:rsidP="00714D2D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5C6484">
        <w:rPr>
          <w:sz w:val="28"/>
          <w:szCs w:val="28"/>
          <w:vertAlign w:val="subscript"/>
        </w:rPr>
        <w:t>См</w:t>
      </w:r>
      <w:r>
        <w:rPr>
          <w:sz w:val="28"/>
          <w:szCs w:val="28"/>
        </w:rPr>
        <w:t xml:space="preserve"> – понижающий коэффициент </w:t>
      </w:r>
      <w:r w:rsidR="00450800">
        <w:rPr>
          <w:sz w:val="28"/>
          <w:szCs w:val="28"/>
        </w:rPr>
        <w:t xml:space="preserve">в случае, если не достигнуто </w:t>
      </w:r>
      <w:r>
        <w:rPr>
          <w:sz w:val="28"/>
          <w:szCs w:val="28"/>
        </w:rPr>
        <w:t>снижени</w:t>
      </w:r>
      <w:r w:rsidR="00450800">
        <w:rPr>
          <w:sz w:val="28"/>
          <w:szCs w:val="28"/>
        </w:rPr>
        <w:t>е</w:t>
      </w:r>
      <w:r>
        <w:rPr>
          <w:sz w:val="28"/>
          <w:szCs w:val="28"/>
        </w:rPr>
        <w:t xml:space="preserve"> показателей смертности</w:t>
      </w:r>
      <w:r w:rsidR="00707C2E" w:rsidRPr="00707C2E">
        <w:rPr>
          <w:sz w:val="28"/>
          <w:szCs w:val="28"/>
        </w:rPr>
        <w:t xml:space="preserve"> </w:t>
      </w:r>
      <w:r w:rsidR="00707C2E">
        <w:rPr>
          <w:sz w:val="28"/>
          <w:szCs w:val="28"/>
        </w:rPr>
        <w:t>прикреплённого населения (взрослого и детского)</w:t>
      </w:r>
      <w:r>
        <w:rPr>
          <w:sz w:val="28"/>
          <w:szCs w:val="28"/>
        </w:rPr>
        <w:t>.</w:t>
      </w:r>
    </w:p>
    <w:p w:rsidR="00714D2D" w:rsidRPr="003D1747" w:rsidRDefault="00714D2D" w:rsidP="00714D2D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19.1. Понижающие коэффициенты к размеру стимулирующих выплат при условии выполнения  медицинской организацией менее 90 процентов установленн</w:t>
      </w:r>
      <w:r w:rsidR="00A20E25">
        <w:rPr>
          <w:sz w:val="28"/>
          <w:szCs w:val="28"/>
        </w:rPr>
        <w:t>ых</w:t>
      </w:r>
      <w:r>
        <w:rPr>
          <w:sz w:val="28"/>
          <w:szCs w:val="28"/>
        </w:rPr>
        <w:t xml:space="preserve"> объём</w:t>
      </w:r>
      <w:r w:rsidR="00A20E25">
        <w:rPr>
          <w:sz w:val="28"/>
          <w:szCs w:val="28"/>
        </w:rPr>
        <w:t>ов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К</w:t>
      </w:r>
      <w:r w:rsidRPr="00194D94">
        <w:rPr>
          <w:sz w:val="28"/>
          <w:szCs w:val="28"/>
          <w:vertAlign w:val="subscript"/>
        </w:rPr>
        <w:t>Об</w:t>
      </w:r>
      <w:proofErr w:type="spellEnd"/>
      <w:r w:rsidRPr="00D341E3">
        <w:rPr>
          <w:sz w:val="28"/>
          <w:szCs w:val="28"/>
        </w:rPr>
        <w:t xml:space="preserve">) </w:t>
      </w:r>
      <w:r w:rsidR="001C5F5B">
        <w:rPr>
          <w:sz w:val="28"/>
          <w:szCs w:val="28"/>
        </w:rPr>
        <w:t>применяются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в размерах:</w:t>
      </w:r>
    </w:p>
    <w:p w:rsidR="006918F2" w:rsidRPr="00533781" w:rsidRDefault="00F25A00" w:rsidP="005F449E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- 0,9 - при условии выполнения от 70% до 89% установленных </w:t>
      </w:r>
      <w:r w:rsidR="005B050F">
        <w:rPr>
          <w:sz w:val="28"/>
          <w:szCs w:val="28"/>
        </w:rPr>
        <w:t xml:space="preserve">объёмов </w:t>
      </w:r>
      <w:r>
        <w:rPr>
          <w:sz w:val="28"/>
          <w:szCs w:val="28"/>
        </w:rPr>
        <w:t>предоставления медицинской помощи;</w:t>
      </w:r>
    </w:p>
    <w:p w:rsidR="00FE3C18" w:rsidRPr="00533781" w:rsidRDefault="00F25A00" w:rsidP="005F449E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- 0,75 -  при условии выполнения от 60% до 69% установленных </w:t>
      </w:r>
      <w:r w:rsidR="005B050F">
        <w:rPr>
          <w:sz w:val="28"/>
          <w:szCs w:val="28"/>
        </w:rPr>
        <w:t xml:space="preserve">объёмов </w:t>
      </w:r>
      <w:r>
        <w:rPr>
          <w:sz w:val="28"/>
          <w:szCs w:val="28"/>
        </w:rPr>
        <w:t>предоставления медицинской помощи;</w:t>
      </w:r>
    </w:p>
    <w:p w:rsidR="00543AD5" w:rsidRDefault="00F25A00" w:rsidP="005F449E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- 0,5 - при условии выполнения от 50% до 59% установленных </w:t>
      </w:r>
      <w:r w:rsidR="005B050F">
        <w:rPr>
          <w:sz w:val="28"/>
          <w:szCs w:val="28"/>
        </w:rPr>
        <w:t xml:space="preserve">объёмов </w:t>
      </w:r>
      <w:r>
        <w:rPr>
          <w:sz w:val="28"/>
          <w:szCs w:val="28"/>
        </w:rPr>
        <w:t xml:space="preserve">предоставления медицинской помощи. </w:t>
      </w:r>
    </w:p>
    <w:p w:rsidR="005F449E" w:rsidRDefault="00543AD5" w:rsidP="005F449E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 выполнении медицинской организацией менее 50% установленных решением Комиссии объёмов предоставления медицинской помощи с профилактической и иными целями, а также по поводу заболеваний осуществление выплат стимулирующего характера не производится.</w:t>
      </w:r>
      <w:proofErr w:type="gramEnd"/>
    </w:p>
    <w:p w:rsidR="00707C2E" w:rsidRPr="003D1747" w:rsidRDefault="00707C2E" w:rsidP="00707C2E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19.2. Понижающие коэффициенты к размеру стимулирующих выплат </w:t>
      </w:r>
      <w:r w:rsidR="00450800">
        <w:rPr>
          <w:sz w:val="28"/>
          <w:szCs w:val="28"/>
        </w:rPr>
        <w:t xml:space="preserve">в случае, если не достигнуто </w:t>
      </w:r>
      <w:r>
        <w:rPr>
          <w:sz w:val="28"/>
          <w:szCs w:val="28"/>
        </w:rPr>
        <w:t>снижени</w:t>
      </w:r>
      <w:r w:rsidR="00450800">
        <w:rPr>
          <w:sz w:val="28"/>
          <w:szCs w:val="28"/>
        </w:rPr>
        <w:t>е</w:t>
      </w:r>
      <w:r>
        <w:rPr>
          <w:sz w:val="28"/>
          <w:szCs w:val="28"/>
        </w:rPr>
        <w:t xml:space="preserve"> показателей смертности</w:t>
      </w:r>
      <w:r w:rsidRPr="00707C2E">
        <w:rPr>
          <w:sz w:val="28"/>
          <w:szCs w:val="28"/>
        </w:rPr>
        <w:t xml:space="preserve"> </w:t>
      </w:r>
      <w:r>
        <w:rPr>
          <w:sz w:val="28"/>
          <w:szCs w:val="28"/>
        </w:rPr>
        <w:t>прикреплённого населения (взрослого и детского) (К</w:t>
      </w:r>
      <w:r>
        <w:rPr>
          <w:sz w:val="28"/>
          <w:szCs w:val="28"/>
          <w:vertAlign w:val="subscript"/>
        </w:rPr>
        <w:t>См</w:t>
      </w:r>
      <w:r w:rsidRPr="00D341E3">
        <w:rPr>
          <w:sz w:val="28"/>
          <w:szCs w:val="28"/>
        </w:rPr>
        <w:t>)</w:t>
      </w:r>
      <w:r w:rsidR="005C6484">
        <w:rPr>
          <w:sz w:val="28"/>
          <w:szCs w:val="28"/>
        </w:rPr>
        <w:t>,</w:t>
      </w:r>
      <w:r w:rsidRPr="00D341E3">
        <w:rPr>
          <w:sz w:val="28"/>
          <w:szCs w:val="28"/>
        </w:rPr>
        <w:t xml:space="preserve"> устанавлив</w:t>
      </w:r>
      <w:r>
        <w:rPr>
          <w:sz w:val="28"/>
          <w:szCs w:val="28"/>
        </w:rPr>
        <w:t>а</w:t>
      </w:r>
      <w:r w:rsidRPr="00D341E3">
        <w:rPr>
          <w:sz w:val="28"/>
          <w:szCs w:val="28"/>
        </w:rPr>
        <w:t>ютс</w:t>
      </w:r>
      <w:r>
        <w:rPr>
          <w:sz w:val="28"/>
          <w:szCs w:val="28"/>
        </w:rPr>
        <w:t>я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в размерах:</w:t>
      </w:r>
    </w:p>
    <w:p w:rsidR="005F1914" w:rsidRDefault="00707C2E" w:rsidP="00707C2E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- 0,9</w:t>
      </w:r>
      <w:r w:rsidR="006D4CFF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6D4CF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204A5">
        <w:rPr>
          <w:sz w:val="28"/>
          <w:szCs w:val="28"/>
        </w:rPr>
        <w:t xml:space="preserve">при увеличении показателя смертности прикреплённого населения (взрослого и детского) </w:t>
      </w:r>
      <w:r>
        <w:rPr>
          <w:sz w:val="28"/>
          <w:szCs w:val="28"/>
        </w:rPr>
        <w:t xml:space="preserve">от 0% до </w:t>
      </w:r>
      <w:r w:rsidR="00F204A5">
        <w:rPr>
          <w:sz w:val="28"/>
          <w:szCs w:val="28"/>
        </w:rPr>
        <w:t>5</w:t>
      </w:r>
      <w:r>
        <w:rPr>
          <w:sz w:val="28"/>
          <w:szCs w:val="28"/>
        </w:rPr>
        <w:t>%</w:t>
      </w:r>
      <w:r w:rsidR="00F204A5">
        <w:rPr>
          <w:sz w:val="28"/>
          <w:szCs w:val="28"/>
        </w:rPr>
        <w:t xml:space="preserve"> по </w:t>
      </w:r>
      <w:r w:rsidR="005F1914">
        <w:rPr>
          <w:sz w:val="28"/>
          <w:szCs w:val="28"/>
        </w:rPr>
        <w:t>отношению к показателю в предыдущем периоде;</w:t>
      </w:r>
    </w:p>
    <w:p w:rsidR="00002C86" w:rsidRDefault="005F1914" w:rsidP="00707C2E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- 0,9 – при увеличении показателя смертности прикреплённого населения (взрослого и детского) от </w:t>
      </w:r>
      <w:r w:rsidR="00002C86">
        <w:rPr>
          <w:sz w:val="28"/>
          <w:szCs w:val="28"/>
        </w:rPr>
        <w:t>6</w:t>
      </w:r>
      <w:r>
        <w:rPr>
          <w:sz w:val="28"/>
          <w:szCs w:val="28"/>
        </w:rPr>
        <w:t xml:space="preserve">% до </w:t>
      </w:r>
      <w:r w:rsidR="00002C86">
        <w:rPr>
          <w:sz w:val="28"/>
          <w:szCs w:val="28"/>
        </w:rPr>
        <w:t>10</w:t>
      </w:r>
      <w:r>
        <w:rPr>
          <w:sz w:val="28"/>
          <w:szCs w:val="28"/>
        </w:rPr>
        <w:t>% по отношению к показателю в предыдущем периоде;</w:t>
      </w:r>
      <w:r w:rsidRPr="005F1914">
        <w:rPr>
          <w:sz w:val="28"/>
          <w:szCs w:val="28"/>
        </w:rPr>
        <w:t xml:space="preserve"> </w:t>
      </w:r>
    </w:p>
    <w:p w:rsidR="00714D2D" w:rsidRPr="00533781" w:rsidRDefault="00002C86" w:rsidP="00543AD5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F1914">
        <w:rPr>
          <w:sz w:val="28"/>
          <w:szCs w:val="28"/>
        </w:rPr>
        <w:t>0,</w:t>
      </w:r>
      <w:r>
        <w:rPr>
          <w:sz w:val="28"/>
          <w:szCs w:val="28"/>
        </w:rPr>
        <w:t>8</w:t>
      </w:r>
      <w:r w:rsidR="005F1914">
        <w:rPr>
          <w:sz w:val="28"/>
          <w:szCs w:val="28"/>
        </w:rPr>
        <w:t xml:space="preserve"> – при увеличении показателя смертности прикреплённого населения (взрослого и детского) от </w:t>
      </w:r>
      <w:r>
        <w:rPr>
          <w:sz w:val="28"/>
          <w:szCs w:val="28"/>
        </w:rPr>
        <w:t>11</w:t>
      </w:r>
      <w:r w:rsidR="005F1914">
        <w:rPr>
          <w:sz w:val="28"/>
          <w:szCs w:val="28"/>
        </w:rPr>
        <w:t xml:space="preserve">% до </w:t>
      </w:r>
      <w:r w:rsidR="00BB54A1">
        <w:rPr>
          <w:sz w:val="28"/>
          <w:szCs w:val="28"/>
        </w:rPr>
        <w:t>20</w:t>
      </w:r>
      <w:r w:rsidR="005F1914">
        <w:rPr>
          <w:sz w:val="28"/>
          <w:szCs w:val="28"/>
        </w:rPr>
        <w:t>% по отношению к показателю в предыдущем периоде</w:t>
      </w:r>
      <w:r w:rsidR="00707C2E">
        <w:rPr>
          <w:sz w:val="28"/>
          <w:szCs w:val="28"/>
        </w:rPr>
        <w:t>.</w:t>
      </w:r>
    </w:p>
    <w:p w:rsidR="00007428" w:rsidRPr="00533781" w:rsidRDefault="00007428" w:rsidP="00007428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543AD5">
        <w:rPr>
          <w:sz w:val="28"/>
          <w:szCs w:val="28"/>
        </w:rPr>
        <w:t>увеличении</w:t>
      </w:r>
      <w:r w:rsidR="00543AD5" w:rsidRPr="00543AD5">
        <w:rPr>
          <w:sz w:val="28"/>
          <w:szCs w:val="28"/>
        </w:rPr>
        <w:t xml:space="preserve"> </w:t>
      </w:r>
      <w:r w:rsidR="00543AD5">
        <w:rPr>
          <w:sz w:val="28"/>
          <w:szCs w:val="28"/>
        </w:rPr>
        <w:t xml:space="preserve">показателя смертности прикреплённого населения (взрослого и детского) свыше 21% </w:t>
      </w:r>
      <w:r w:rsidR="00A52E45">
        <w:rPr>
          <w:sz w:val="28"/>
          <w:szCs w:val="28"/>
        </w:rPr>
        <w:t xml:space="preserve">по отношению к показателю в предыдущем периоде </w:t>
      </w:r>
      <w:r>
        <w:rPr>
          <w:sz w:val="28"/>
          <w:szCs w:val="28"/>
        </w:rPr>
        <w:t>осуществление выплат стимулирующего характера не производится.</w:t>
      </w:r>
    </w:p>
    <w:p w:rsidR="00FD2F8E" w:rsidRPr="00533781" w:rsidRDefault="006F1093" w:rsidP="00FD2F8E">
      <w:pPr>
        <w:ind w:firstLine="708"/>
        <w:jc w:val="right"/>
        <w:rPr>
          <w:b/>
          <w:sz w:val="24"/>
        </w:rPr>
      </w:pPr>
      <w:r w:rsidRPr="00533781">
        <w:rPr>
          <w:b/>
          <w:sz w:val="24"/>
        </w:rPr>
        <w:br w:type="page"/>
      </w:r>
      <w:r w:rsidR="00FD2F8E" w:rsidRPr="00533781">
        <w:rPr>
          <w:b/>
          <w:sz w:val="24"/>
        </w:rPr>
        <w:lastRenderedPageBreak/>
        <w:t xml:space="preserve">Приложение </w:t>
      </w:r>
      <w:r w:rsidR="0001412D" w:rsidRPr="00533781">
        <w:rPr>
          <w:b/>
          <w:sz w:val="24"/>
        </w:rPr>
        <w:t>к Порядку</w:t>
      </w:r>
    </w:p>
    <w:p w:rsidR="0001412D" w:rsidRPr="00533781" w:rsidRDefault="0001412D" w:rsidP="00FD2F8E">
      <w:pPr>
        <w:ind w:firstLine="708"/>
        <w:jc w:val="right"/>
        <w:rPr>
          <w:b/>
          <w:sz w:val="24"/>
        </w:rPr>
      </w:pPr>
    </w:p>
    <w:p w:rsidR="00FD2F8E" w:rsidRPr="00533781" w:rsidRDefault="00F25A00" w:rsidP="00FD2F8E">
      <w:pPr>
        <w:ind w:firstLine="708"/>
        <w:jc w:val="center"/>
        <w:rPr>
          <w:b/>
          <w:sz w:val="24"/>
        </w:rPr>
      </w:pPr>
      <w:r>
        <w:rPr>
          <w:b/>
          <w:sz w:val="24"/>
        </w:rPr>
        <w:t>Критерии результативности выполнения целевых показателей медицинских организаций, оказывающих первичную медико-санитарную помощь при реализации Территориальной программы государственных гарантий бесплатного оказания гражданам медицинской помощи в Мурманской области</w:t>
      </w:r>
    </w:p>
    <w:p w:rsidR="00FD2F8E" w:rsidRPr="00533781" w:rsidRDefault="00F25A00" w:rsidP="00FD2F8E">
      <w:pPr>
        <w:ind w:firstLine="708"/>
        <w:jc w:val="center"/>
        <w:rPr>
          <w:sz w:val="28"/>
          <w:szCs w:val="28"/>
        </w:rPr>
      </w:pPr>
      <w:r>
        <w:rPr>
          <w:b/>
          <w:sz w:val="24"/>
        </w:rPr>
        <w:t>в рамках базовой программы ОМС</w:t>
      </w:r>
    </w:p>
    <w:tbl>
      <w:tblPr>
        <w:tblpPr w:leftFromText="180" w:rightFromText="180" w:vertAnchor="text" w:tblpX="-656" w:tblpY="1"/>
        <w:tblOverlap w:val="never"/>
        <w:tblW w:w="10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05"/>
        <w:gridCol w:w="4615"/>
        <w:gridCol w:w="1985"/>
        <w:gridCol w:w="2126"/>
        <w:gridCol w:w="851"/>
      </w:tblGrid>
      <w:tr w:rsidR="00FD2F8E" w:rsidRPr="00533781" w:rsidTr="000F08B9">
        <w:trPr>
          <w:cantSplit/>
          <w:trHeight w:val="977"/>
        </w:trPr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FD2F8E" w:rsidRPr="00533781" w:rsidRDefault="00F25A00" w:rsidP="00AE747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№</w:t>
            </w:r>
          </w:p>
        </w:tc>
        <w:tc>
          <w:tcPr>
            <w:tcW w:w="4615" w:type="dxa"/>
            <w:shd w:val="clear" w:color="auto" w:fill="auto"/>
            <w:vAlign w:val="center"/>
            <w:hideMark/>
          </w:tcPr>
          <w:p w:rsidR="00FD2F8E" w:rsidRPr="00533781" w:rsidRDefault="00F25A00" w:rsidP="00AE747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1985" w:type="dxa"/>
            <w:vAlign w:val="center"/>
          </w:tcPr>
          <w:p w:rsidR="00FD2F8E" w:rsidRPr="00533781" w:rsidRDefault="00F25A00" w:rsidP="00AE7478">
            <w:pPr>
              <w:ind w:right="-10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Результат</w:t>
            </w:r>
          </w:p>
        </w:tc>
        <w:tc>
          <w:tcPr>
            <w:tcW w:w="2126" w:type="dxa"/>
            <w:vAlign w:val="center"/>
          </w:tcPr>
          <w:p w:rsidR="00FD2F8E" w:rsidRPr="00533781" w:rsidRDefault="00F25A00" w:rsidP="00AE7478">
            <w:pPr>
              <w:ind w:left="-113" w:right="-10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Индикаторы выполнения показателя **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D2F8E" w:rsidRPr="00533781" w:rsidRDefault="00F25A00" w:rsidP="00AE7478">
            <w:pPr>
              <w:ind w:left="-113" w:right="-101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Макс. </w:t>
            </w:r>
          </w:p>
          <w:p w:rsidR="00FD2F8E" w:rsidRPr="00533781" w:rsidRDefault="00F25A00" w:rsidP="00AE7478">
            <w:pPr>
              <w:ind w:left="-113" w:right="-101"/>
              <w:jc w:val="center"/>
              <w:rPr>
                <w:b/>
                <w:bCs/>
                <w:color w:val="00B0F0"/>
              </w:rPr>
            </w:pPr>
            <w:r>
              <w:rPr>
                <w:b/>
                <w:bCs/>
                <w:color w:val="000000"/>
              </w:rPr>
              <w:t>балл</w:t>
            </w:r>
          </w:p>
        </w:tc>
      </w:tr>
      <w:tr w:rsidR="00FD2F8E" w:rsidRPr="00533781" w:rsidTr="000F08B9">
        <w:trPr>
          <w:cantSplit/>
          <w:trHeight w:val="619"/>
        </w:trPr>
        <w:tc>
          <w:tcPr>
            <w:tcW w:w="10031" w:type="dxa"/>
            <w:gridSpan w:val="4"/>
            <w:shd w:val="clear" w:color="000000" w:fill="D9D9D9"/>
            <w:noWrap/>
            <w:vAlign w:val="center"/>
            <w:hideMark/>
          </w:tcPr>
          <w:p w:rsidR="00FD2F8E" w:rsidRPr="00533781" w:rsidRDefault="00F25A00" w:rsidP="00AE7478">
            <w:pPr>
              <w:ind w:left="-113" w:right="-10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t>Блок 1. Взрослое население (в возрасте 18 лет и старше)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D2F8E" w:rsidRPr="00533781" w:rsidRDefault="00DB73F3" w:rsidP="00AE7478">
            <w:pPr>
              <w:ind w:left="-113" w:right="-101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</w:t>
            </w:r>
          </w:p>
        </w:tc>
      </w:tr>
      <w:tr w:rsidR="00FD2F8E" w:rsidRPr="00533781" w:rsidTr="000F08B9">
        <w:trPr>
          <w:cantSplit/>
          <w:trHeight w:val="553"/>
        </w:trPr>
        <w:tc>
          <w:tcPr>
            <w:tcW w:w="10882" w:type="dxa"/>
            <w:gridSpan w:val="5"/>
            <w:vAlign w:val="center"/>
          </w:tcPr>
          <w:p w:rsidR="00FD2F8E" w:rsidRPr="00533781" w:rsidRDefault="00F25A00" w:rsidP="00AE7478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Оценка эффективности профилактических мероприятий</w:t>
            </w:r>
          </w:p>
        </w:tc>
      </w:tr>
      <w:tr w:rsidR="00FD2F8E" w:rsidRPr="00533781" w:rsidTr="000F08B9">
        <w:trPr>
          <w:cantSplit/>
          <w:trHeight w:val="624"/>
        </w:trPr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FD2F8E" w:rsidRPr="00533781" w:rsidRDefault="00F25A00" w:rsidP="00AE747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615" w:type="dxa"/>
            <w:shd w:val="clear" w:color="auto" w:fill="auto"/>
            <w:vAlign w:val="center"/>
            <w:hideMark/>
          </w:tcPr>
          <w:p w:rsidR="00FD2F8E" w:rsidRPr="00533781" w:rsidRDefault="00F25A00" w:rsidP="00AE7478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1985" w:type="dxa"/>
            <w:vAlign w:val="center"/>
          </w:tcPr>
          <w:p w:rsidR="00FD2F8E" w:rsidRPr="00533781" w:rsidRDefault="00F25A00" w:rsidP="00AE7478">
            <w:pPr>
              <w:ind w:left="-113" w:right="-101"/>
              <w:jc w:val="center"/>
            </w:pPr>
            <w: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126" w:type="dxa"/>
            <w:vAlign w:val="center"/>
          </w:tcPr>
          <w:p w:rsidR="00FD2F8E" w:rsidRPr="00533781" w:rsidRDefault="00F25A00" w:rsidP="00AE7478">
            <w:pPr>
              <w:ind w:left="-113" w:right="-101"/>
              <w:jc w:val="center"/>
            </w:pPr>
            <w:r>
              <w:t xml:space="preserve">Прирост &lt; </w:t>
            </w:r>
            <w:r w:rsidR="00B351E5" w:rsidRPr="00B351E5">
              <w:t>3</w:t>
            </w:r>
            <w:r>
              <w:t xml:space="preserve"> % - </w:t>
            </w:r>
          </w:p>
          <w:p w:rsidR="00FD2F8E" w:rsidRPr="00533781" w:rsidRDefault="00F25A00" w:rsidP="00AE7478">
            <w:pPr>
              <w:ind w:left="-113" w:right="-101"/>
              <w:jc w:val="center"/>
            </w:pPr>
            <w:r>
              <w:t>0 баллов;</w:t>
            </w:r>
          </w:p>
          <w:p w:rsidR="00FD2F8E" w:rsidRPr="00533781" w:rsidRDefault="00F25A00" w:rsidP="00AE7478">
            <w:pPr>
              <w:ind w:left="-113" w:right="-101"/>
              <w:jc w:val="center"/>
            </w:pPr>
            <w:r>
              <w:t>Прирост ≥</w:t>
            </w:r>
            <w:r w:rsidR="00B351E5" w:rsidRPr="00B351E5">
              <w:t xml:space="preserve"> 3</w:t>
            </w:r>
            <w:r>
              <w:t xml:space="preserve"> % -  </w:t>
            </w:r>
          </w:p>
          <w:p w:rsidR="00FD2F8E" w:rsidRPr="00533781" w:rsidRDefault="00F25A00" w:rsidP="00AE7478">
            <w:pPr>
              <w:ind w:left="-113" w:right="-101"/>
              <w:jc w:val="center"/>
            </w:pPr>
            <w:r>
              <w:t>0,5 балла;</w:t>
            </w:r>
          </w:p>
          <w:p w:rsidR="00FD2F8E" w:rsidRPr="00533781" w:rsidRDefault="00F25A00" w:rsidP="00863B90">
            <w:pPr>
              <w:ind w:left="-113" w:right="-101"/>
              <w:jc w:val="center"/>
            </w:pPr>
            <w:r>
              <w:t xml:space="preserve">Прирост ≥ </w:t>
            </w:r>
            <w:r w:rsidR="00B351E5" w:rsidRPr="00B351E5">
              <w:t>7</w:t>
            </w:r>
            <w:r>
              <w:t> % -          1 балл</w:t>
            </w:r>
          </w:p>
          <w:p w:rsidR="00617B8A" w:rsidRPr="00533781" w:rsidRDefault="00F25A00" w:rsidP="00050F2C">
            <w:pPr>
              <w:ind w:left="-113" w:right="-101"/>
              <w:jc w:val="center"/>
            </w:pPr>
            <w:r>
              <w:t>Значение показателя в текущем периоде выше среднего значения по региону</w:t>
            </w:r>
            <w:r>
              <w:rPr>
                <w:spacing w:val="1"/>
              </w:rPr>
              <w:t>***</w:t>
            </w:r>
            <w:r>
              <w:t>в текущем периоде (далее - выше среднего) - 0,5 балла;</w:t>
            </w:r>
          </w:p>
          <w:p w:rsidR="00050F2C" w:rsidRPr="00533781" w:rsidRDefault="00F25A00" w:rsidP="00050F2C">
            <w:pPr>
              <w:ind w:left="-113" w:right="-101"/>
              <w:jc w:val="center"/>
            </w:pPr>
            <w:r>
              <w:t>В текущем периоде достигнуто максимально возможное значение показателя (далее - максимально возможное значение) - 1 балл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D2F8E" w:rsidRPr="00533781" w:rsidRDefault="00F25A00" w:rsidP="00AE7478">
            <w:pPr>
              <w:ind w:left="-113" w:right="-10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D2F8E" w:rsidRPr="00533781" w:rsidTr="000F08B9">
        <w:trPr>
          <w:cantSplit/>
          <w:trHeight w:val="1248"/>
        </w:trPr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FD2F8E" w:rsidRPr="00533781" w:rsidRDefault="00F25A00" w:rsidP="00AE747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615" w:type="dxa"/>
            <w:shd w:val="clear" w:color="auto" w:fill="auto"/>
            <w:vAlign w:val="center"/>
            <w:hideMark/>
          </w:tcPr>
          <w:p w:rsidR="00FD2F8E" w:rsidRPr="00533781" w:rsidRDefault="00F25A00" w:rsidP="0001333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      </w:r>
            <w:proofErr w:type="gramStart"/>
            <w:r>
              <w:rPr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впервые </w:t>
            </w:r>
            <w:proofErr w:type="gramStart"/>
            <w:r>
              <w:rPr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жизни установленным диагнозом за период.</w:t>
            </w:r>
          </w:p>
        </w:tc>
        <w:tc>
          <w:tcPr>
            <w:tcW w:w="1985" w:type="dxa"/>
            <w:vAlign w:val="center"/>
          </w:tcPr>
          <w:p w:rsidR="00FD2F8E" w:rsidRPr="00533781" w:rsidRDefault="00F25A00" w:rsidP="00AE7478">
            <w:pPr>
              <w:ind w:left="-113" w:right="-101"/>
              <w:jc w:val="center"/>
            </w:pPr>
            <w: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126" w:type="dxa"/>
            <w:vAlign w:val="center"/>
          </w:tcPr>
          <w:p w:rsidR="00FD2F8E" w:rsidRPr="00533781" w:rsidRDefault="00F25A00" w:rsidP="00AE7478">
            <w:pPr>
              <w:ind w:left="-113" w:right="-101"/>
              <w:jc w:val="center"/>
            </w:pPr>
            <w:r>
              <w:t>Прирост &lt; 5 % -           0 баллов;</w:t>
            </w:r>
          </w:p>
          <w:p w:rsidR="00FD2F8E" w:rsidRPr="00533781" w:rsidRDefault="00F25A00" w:rsidP="00AE7478">
            <w:pPr>
              <w:ind w:left="-113" w:right="-101"/>
              <w:jc w:val="center"/>
            </w:pPr>
            <w:r>
              <w:t>Прирост ≥ 5 % -           1 балл;</w:t>
            </w:r>
          </w:p>
          <w:p w:rsidR="00FD2F8E" w:rsidRPr="00533781" w:rsidRDefault="00F25A00" w:rsidP="00AE7478">
            <w:pPr>
              <w:ind w:left="-113" w:right="-101"/>
              <w:jc w:val="center"/>
            </w:pPr>
            <w:r>
              <w:t>Прирост ≥ 10 % -              2 балла;</w:t>
            </w:r>
          </w:p>
          <w:p w:rsidR="00F81226" w:rsidRPr="00533781" w:rsidRDefault="00F25A00" w:rsidP="00AE7478">
            <w:pPr>
              <w:ind w:left="-113" w:right="-101"/>
              <w:jc w:val="center"/>
            </w:pPr>
            <w:r>
              <w:t>Выше среднего - 1 балл;</w:t>
            </w:r>
          </w:p>
          <w:p w:rsidR="00F81226" w:rsidRPr="00533781" w:rsidRDefault="00F25A00" w:rsidP="00C83BA8">
            <w:pPr>
              <w:ind w:left="-113" w:right="-101"/>
              <w:jc w:val="center"/>
            </w:pPr>
            <w:r>
              <w:t>Максимально возможное значение - 2 балла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D2F8E" w:rsidRPr="00533781" w:rsidRDefault="00F25A00" w:rsidP="00AE7478">
            <w:pPr>
              <w:ind w:left="-113" w:right="-101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FD2F8E" w:rsidRPr="00533781" w:rsidTr="000F08B9">
        <w:trPr>
          <w:cantSplit/>
          <w:trHeight w:val="936"/>
        </w:trPr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FD2F8E" w:rsidRPr="00533781" w:rsidRDefault="00F25A00" w:rsidP="00AE747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615" w:type="dxa"/>
            <w:shd w:val="clear" w:color="auto" w:fill="auto"/>
            <w:vAlign w:val="center"/>
            <w:hideMark/>
          </w:tcPr>
          <w:p w:rsidR="00FD2F8E" w:rsidRPr="00533781" w:rsidRDefault="00F25A00" w:rsidP="0001333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Доля взрослых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>
              <w:rPr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впервые </w:t>
            </w:r>
            <w:proofErr w:type="gramStart"/>
            <w:r>
              <w:rPr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1985" w:type="dxa"/>
            <w:vAlign w:val="center"/>
          </w:tcPr>
          <w:p w:rsidR="00FD2F8E" w:rsidRPr="00533781" w:rsidRDefault="00F25A00" w:rsidP="00AE7478">
            <w:pPr>
              <w:ind w:left="-113" w:right="-101"/>
              <w:jc w:val="center"/>
            </w:pPr>
            <w: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126" w:type="dxa"/>
            <w:vAlign w:val="center"/>
          </w:tcPr>
          <w:p w:rsidR="00FD2F8E" w:rsidRPr="00533781" w:rsidRDefault="00F25A00" w:rsidP="00AE7478">
            <w:pPr>
              <w:ind w:left="-113" w:right="-101"/>
              <w:jc w:val="center"/>
            </w:pPr>
            <w:r>
              <w:t>Прирост &lt; 5 % -</w:t>
            </w:r>
          </w:p>
          <w:p w:rsidR="00FD2F8E" w:rsidRPr="00533781" w:rsidRDefault="00F25A00" w:rsidP="00AE7478">
            <w:pPr>
              <w:ind w:left="-113" w:right="-101"/>
              <w:jc w:val="center"/>
            </w:pPr>
            <w:r>
              <w:t>0 баллов;</w:t>
            </w:r>
          </w:p>
          <w:p w:rsidR="00FD2F8E" w:rsidRPr="00533781" w:rsidRDefault="00F25A00" w:rsidP="00AE7478">
            <w:pPr>
              <w:ind w:left="-113" w:right="-101"/>
              <w:jc w:val="center"/>
            </w:pPr>
            <w:r>
              <w:t xml:space="preserve">Прирост ≥ 5 % -    </w:t>
            </w:r>
          </w:p>
          <w:p w:rsidR="00FD2F8E" w:rsidRPr="00533781" w:rsidRDefault="00F25A00" w:rsidP="00AE7478">
            <w:pPr>
              <w:ind w:left="-113" w:right="-101"/>
              <w:jc w:val="center"/>
            </w:pPr>
            <w:r>
              <w:t>0,5 балла;</w:t>
            </w:r>
          </w:p>
          <w:p w:rsidR="00FD2F8E" w:rsidRPr="00533781" w:rsidRDefault="00F25A00" w:rsidP="00AE7478">
            <w:pPr>
              <w:ind w:left="-113" w:right="-101"/>
              <w:jc w:val="center"/>
            </w:pPr>
            <w:r>
              <w:t>Прирост ≥ 10 % -          1 балл;</w:t>
            </w:r>
          </w:p>
          <w:p w:rsidR="00363F4B" w:rsidRPr="00533781" w:rsidRDefault="00F25A00" w:rsidP="00363F4B">
            <w:pPr>
              <w:ind w:left="-113" w:right="-101"/>
              <w:jc w:val="center"/>
            </w:pPr>
            <w:r>
              <w:t>Выше среднего - 0,5 балла;</w:t>
            </w:r>
          </w:p>
          <w:p w:rsidR="00363F4B" w:rsidRPr="00533781" w:rsidRDefault="00F25A00" w:rsidP="00363F4B">
            <w:pPr>
              <w:ind w:left="-113" w:right="-101"/>
              <w:jc w:val="center"/>
            </w:pPr>
            <w:r>
              <w:t>Максимально возможное значение - 1 балл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D2F8E" w:rsidRPr="00533781" w:rsidRDefault="00F25A00" w:rsidP="00AE7478">
            <w:pPr>
              <w:ind w:left="-113" w:right="-10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B94CC5" w:rsidRPr="00533781" w:rsidTr="000F08B9">
        <w:trPr>
          <w:cantSplit/>
          <w:trHeight w:val="1248"/>
        </w:trPr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B94CC5" w:rsidRPr="00533781" w:rsidRDefault="00F25A00" w:rsidP="00B94C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4615" w:type="dxa"/>
            <w:shd w:val="clear" w:color="auto" w:fill="auto"/>
            <w:vAlign w:val="center"/>
            <w:hideMark/>
          </w:tcPr>
          <w:p w:rsidR="00B94CC5" w:rsidRPr="00533781" w:rsidRDefault="00F25A00" w:rsidP="00013336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Доля взрослых с установленным диагнозом хроническая </w:t>
            </w:r>
            <w:proofErr w:type="spellStart"/>
            <w:r>
              <w:rPr>
                <w:color w:val="000000"/>
                <w:sz w:val="24"/>
                <w:szCs w:val="24"/>
              </w:rPr>
              <w:t>обструктивная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>
              <w:rPr>
                <w:color w:val="000000"/>
                <w:sz w:val="24"/>
                <w:szCs w:val="24"/>
              </w:rPr>
              <w:t>обструктивная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легочная болезнь за период.</w:t>
            </w:r>
            <w:proofErr w:type="gramEnd"/>
          </w:p>
        </w:tc>
        <w:tc>
          <w:tcPr>
            <w:tcW w:w="1985" w:type="dxa"/>
            <w:vAlign w:val="center"/>
          </w:tcPr>
          <w:p w:rsidR="00B94CC5" w:rsidRPr="00533781" w:rsidRDefault="00F25A00" w:rsidP="00B94CC5">
            <w:pPr>
              <w:ind w:left="-113" w:right="-101"/>
              <w:jc w:val="center"/>
            </w:pPr>
            <w: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126" w:type="dxa"/>
            <w:vAlign w:val="center"/>
          </w:tcPr>
          <w:p w:rsidR="00B94CC5" w:rsidRPr="00533781" w:rsidRDefault="00F25A00" w:rsidP="00B94CC5">
            <w:pPr>
              <w:ind w:left="-113" w:right="-101"/>
              <w:jc w:val="center"/>
            </w:pPr>
            <w:r>
              <w:t>Прирост &lt; 5 % -</w:t>
            </w:r>
          </w:p>
          <w:p w:rsidR="00B94CC5" w:rsidRPr="00533781" w:rsidRDefault="00F25A00" w:rsidP="00B94CC5">
            <w:pPr>
              <w:ind w:left="-113" w:right="-101"/>
              <w:jc w:val="center"/>
            </w:pPr>
            <w:r>
              <w:t>0 баллов;</w:t>
            </w:r>
          </w:p>
          <w:p w:rsidR="00B94CC5" w:rsidRPr="00533781" w:rsidRDefault="00F25A00" w:rsidP="00B94CC5">
            <w:pPr>
              <w:ind w:left="-113" w:right="-101"/>
              <w:jc w:val="center"/>
            </w:pPr>
            <w:r>
              <w:t xml:space="preserve">Прирост ≥ 5 % -    </w:t>
            </w:r>
          </w:p>
          <w:p w:rsidR="00B94CC5" w:rsidRPr="00533781" w:rsidRDefault="00F25A00" w:rsidP="00B94CC5">
            <w:pPr>
              <w:ind w:left="-113" w:right="-101"/>
              <w:jc w:val="center"/>
            </w:pPr>
            <w:r>
              <w:t>0,5 балла;</w:t>
            </w:r>
          </w:p>
          <w:p w:rsidR="00B94CC5" w:rsidRPr="00533781" w:rsidRDefault="00F25A00" w:rsidP="00B94CC5">
            <w:pPr>
              <w:ind w:left="-113" w:right="-101"/>
              <w:jc w:val="center"/>
            </w:pPr>
            <w:r>
              <w:t>Прирост ≥ 10 % -          1 балл;</w:t>
            </w:r>
          </w:p>
          <w:p w:rsidR="00B94CC5" w:rsidRPr="00533781" w:rsidRDefault="00F25A00" w:rsidP="00B94CC5">
            <w:pPr>
              <w:ind w:left="-113" w:right="-101"/>
              <w:jc w:val="center"/>
            </w:pPr>
            <w:r>
              <w:t>Выше среднего - 0,5 балла;</w:t>
            </w:r>
          </w:p>
          <w:p w:rsidR="00B94CC5" w:rsidRPr="00533781" w:rsidRDefault="00F25A00" w:rsidP="00B94CC5">
            <w:pPr>
              <w:ind w:left="-113" w:right="-101"/>
              <w:jc w:val="center"/>
            </w:pPr>
            <w:r>
              <w:t>Максимально возможное значение - 1 балл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4CC5" w:rsidRPr="00533781" w:rsidRDefault="00F25A00" w:rsidP="00B94CC5">
            <w:pPr>
              <w:ind w:left="-113" w:right="-10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B94CC5" w:rsidRPr="00533781" w:rsidTr="000F08B9">
        <w:trPr>
          <w:cantSplit/>
          <w:trHeight w:val="936"/>
        </w:trPr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B94CC5" w:rsidRPr="00533781" w:rsidRDefault="00F25A00" w:rsidP="00B94C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615" w:type="dxa"/>
            <w:shd w:val="clear" w:color="auto" w:fill="auto"/>
            <w:vAlign w:val="center"/>
            <w:hideMark/>
          </w:tcPr>
          <w:p w:rsidR="00B94CC5" w:rsidRPr="00533781" w:rsidRDefault="00F25A00" w:rsidP="0001333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>
              <w:rPr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впервые </w:t>
            </w:r>
            <w:proofErr w:type="gramStart"/>
            <w:r>
              <w:rPr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1985" w:type="dxa"/>
            <w:vAlign w:val="center"/>
          </w:tcPr>
          <w:p w:rsidR="00B94CC5" w:rsidRPr="00533781" w:rsidRDefault="00F25A00" w:rsidP="00B94CC5">
            <w:pPr>
              <w:ind w:left="-113" w:right="-101"/>
              <w:jc w:val="center"/>
            </w:pPr>
            <w: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126" w:type="dxa"/>
            <w:vAlign w:val="center"/>
          </w:tcPr>
          <w:p w:rsidR="00B94CC5" w:rsidRPr="00533781" w:rsidRDefault="00F25A00" w:rsidP="00B94CC5">
            <w:pPr>
              <w:ind w:left="-113" w:right="-101"/>
              <w:jc w:val="center"/>
            </w:pPr>
            <w:r>
              <w:t xml:space="preserve">Прирост &lt; 5 % -     </w:t>
            </w:r>
          </w:p>
          <w:p w:rsidR="00B94CC5" w:rsidRPr="00533781" w:rsidRDefault="00F25A00" w:rsidP="00B94CC5">
            <w:pPr>
              <w:ind w:left="-113" w:right="-101"/>
              <w:jc w:val="center"/>
            </w:pPr>
            <w:r>
              <w:t>0 баллов;</w:t>
            </w:r>
          </w:p>
          <w:p w:rsidR="00B94CC5" w:rsidRPr="00533781" w:rsidRDefault="00F25A00" w:rsidP="00B94CC5">
            <w:pPr>
              <w:ind w:left="-113" w:right="-101"/>
              <w:jc w:val="center"/>
            </w:pPr>
            <w:r>
              <w:t xml:space="preserve">Прирост ≥ 5 % -    </w:t>
            </w:r>
          </w:p>
          <w:p w:rsidR="00B94CC5" w:rsidRPr="00533781" w:rsidRDefault="00F25A00" w:rsidP="00B94CC5">
            <w:pPr>
              <w:ind w:left="-113" w:right="-101"/>
              <w:jc w:val="center"/>
            </w:pPr>
            <w:r>
              <w:t>0,5 балла;</w:t>
            </w:r>
          </w:p>
          <w:p w:rsidR="00B94CC5" w:rsidRPr="00533781" w:rsidRDefault="00F25A00" w:rsidP="00B94CC5">
            <w:pPr>
              <w:ind w:left="-113" w:right="-101"/>
              <w:jc w:val="center"/>
            </w:pPr>
            <w:r>
              <w:t>Прирост ≥ 10 % -          1 балл;</w:t>
            </w:r>
          </w:p>
          <w:p w:rsidR="00735972" w:rsidRPr="00533781" w:rsidRDefault="00F25A00" w:rsidP="00735972">
            <w:pPr>
              <w:ind w:left="-113" w:right="-101"/>
              <w:jc w:val="center"/>
            </w:pPr>
            <w:r>
              <w:t>Выше среднего - 0,5 балла;</w:t>
            </w:r>
          </w:p>
          <w:p w:rsidR="00735972" w:rsidRPr="00533781" w:rsidRDefault="00F25A00" w:rsidP="00735972">
            <w:pPr>
              <w:ind w:left="-113" w:right="-101"/>
              <w:jc w:val="center"/>
            </w:pPr>
            <w:r>
              <w:t>Максимально возможное значение - 1 балл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4CC5" w:rsidRPr="00533781" w:rsidRDefault="00F25A00" w:rsidP="00B94CC5">
            <w:pPr>
              <w:ind w:left="-113" w:right="-10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B94CC5" w:rsidRPr="00533781" w:rsidTr="000F08B9">
        <w:trPr>
          <w:cantSplit/>
          <w:trHeight w:val="624"/>
        </w:trPr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B94CC5" w:rsidRPr="00533781" w:rsidRDefault="00F25A00" w:rsidP="00B94C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615" w:type="dxa"/>
            <w:shd w:val="clear" w:color="auto" w:fill="auto"/>
            <w:vAlign w:val="center"/>
            <w:hideMark/>
          </w:tcPr>
          <w:p w:rsidR="00181DB9" w:rsidRPr="00533781" w:rsidRDefault="00F25A00" w:rsidP="006E3AA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плана вакцинации взрослых граждан</w:t>
            </w:r>
            <w:r w:rsidR="0008702F">
              <w:rPr>
                <w:color w:val="000000"/>
                <w:sz w:val="24"/>
                <w:szCs w:val="24"/>
              </w:rPr>
              <w:t xml:space="preserve"> </w:t>
            </w:r>
            <w:r w:rsidR="002F1FCA">
              <w:rPr>
                <w:color w:val="000000"/>
                <w:sz w:val="24"/>
                <w:szCs w:val="24"/>
              </w:rPr>
              <w:t xml:space="preserve"> по эпидемиологическим показаниям за период </w:t>
            </w:r>
            <w:r w:rsidR="006E3AAC">
              <w:rPr>
                <w:color w:val="000000"/>
                <w:sz w:val="24"/>
                <w:szCs w:val="24"/>
              </w:rPr>
              <w:t>(</w:t>
            </w:r>
            <w:proofErr w:type="spellStart"/>
            <w:r w:rsidR="006E3AAC">
              <w:rPr>
                <w:color w:val="000000"/>
                <w:sz w:val="24"/>
                <w:szCs w:val="24"/>
              </w:rPr>
              <w:t>коронавирусная</w:t>
            </w:r>
            <w:proofErr w:type="spellEnd"/>
            <w:r w:rsidR="006E3AAC">
              <w:rPr>
                <w:color w:val="000000"/>
                <w:sz w:val="24"/>
                <w:szCs w:val="24"/>
              </w:rPr>
              <w:t xml:space="preserve"> инфекция</w:t>
            </w:r>
            <w:r w:rsidR="0008702F">
              <w:rPr>
                <w:color w:val="000000"/>
                <w:sz w:val="24"/>
                <w:szCs w:val="24"/>
              </w:rPr>
              <w:t xml:space="preserve"> </w:t>
            </w:r>
            <w:r w:rsidR="0008702F">
              <w:rPr>
                <w:color w:val="000000"/>
                <w:sz w:val="24"/>
                <w:szCs w:val="24"/>
                <w:lang w:val="en-US"/>
              </w:rPr>
              <w:t>COVID</w:t>
            </w:r>
            <w:r w:rsidR="00B351E5" w:rsidRPr="00B351E5">
              <w:rPr>
                <w:color w:val="000000"/>
                <w:sz w:val="24"/>
                <w:szCs w:val="24"/>
              </w:rPr>
              <w:t xml:space="preserve">-19) </w:t>
            </w:r>
            <w:r w:rsidR="00181DB9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B94CC5" w:rsidRPr="00533781" w:rsidRDefault="00F25A00" w:rsidP="00B94CC5">
            <w:pPr>
              <w:ind w:left="-113" w:right="-101"/>
              <w:jc w:val="center"/>
            </w:pPr>
            <w:r>
              <w:t>Достижение планового показателя</w:t>
            </w:r>
          </w:p>
        </w:tc>
        <w:tc>
          <w:tcPr>
            <w:tcW w:w="2126" w:type="dxa"/>
            <w:vAlign w:val="center"/>
          </w:tcPr>
          <w:p w:rsidR="00B94CC5" w:rsidRPr="00533781" w:rsidRDefault="00F25A00" w:rsidP="00B94CC5">
            <w:pPr>
              <w:ind w:left="-113" w:right="-101"/>
              <w:jc w:val="center"/>
            </w:pPr>
            <w:r>
              <w:t xml:space="preserve">100 % плана </w:t>
            </w:r>
          </w:p>
          <w:p w:rsidR="00B94CC5" w:rsidRPr="00533781" w:rsidRDefault="00F25A00" w:rsidP="00B94CC5">
            <w:pPr>
              <w:ind w:left="-113" w:right="-101"/>
              <w:jc w:val="center"/>
            </w:pPr>
            <w:r>
              <w:t>или более - 2 балла;</w:t>
            </w:r>
          </w:p>
          <w:p w:rsidR="003E1E2A" w:rsidRPr="00533781" w:rsidRDefault="00F25A00" w:rsidP="00B94CC5">
            <w:pPr>
              <w:ind w:left="-113" w:right="-101"/>
              <w:jc w:val="center"/>
            </w:pPr>
            <w:r>
              <w:t>Выше среднего - 1 балл</w:t>
            </w:r>
          </w:p>
          <w:p w:rsidR="0080142A" w:rsidRPr="00533781" w:rsidRDefault="0080142A" w:rsidP="00B94CC5">
            <w:pPr>
              <w:ind w:left="-113" w:right="-101"/>
              <w:jc w:val="center"/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4CC5" w:rsidRPr="00533781" w:rsidRDefault="00F25A00" w:rsidP="00B94CC5">
            <w:pPr>
              <w:ind w:left="-113" w:right="-101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B94CC5" w:rsidRPr="00533781" w:rsidTr="000F08B9">
        <w:trPr>
          <w:cantSplit/>
          <w:trHeight w:val="654"/>
        </w:trPr>
        <w:tc>
          <w:tcPr>
            <w:tcW w:w="10882" w:type="dxa"/>
            <w:gridSpan w:val="5"/>
            <w:vAlign w:val="center"/>
          </w:tcPr>
          <w:p w:rsidR="00B94CC5" w:rsidRPr="00533781" w:rsidRDefault="00F25A00" w:rsidP="00B94CC5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Оценка эффективности диспансерного наблюдения</w:t>
            </w:r>
          </w:p>
        </w:tc>
      </w:tr>
      <w:tr w:rsidR="00B94CC5" w:rsidRPr="00533781" w:rsidTr="000F08B9">
        <w:trPr>
          <w:cantSplit/>
          <w:trHeight w:val="1248"/>
        </w:trPr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B94CC5" w:rsidRPr="00533781" w:rsidRDefault="00F25A00" w:rsidP="00B94C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615" w:type="dxa"/>
            <w:shd w:val="clear" w:color="auto" w:fill="auto"/>
            <w:vAlign w:val="center"/>
            <w:hideMark/>
          </w:tcPr>
          <w:p w:rsidR="00B94CC5" w:rsidRPr="00533781" w:rsidRDefault="00F25A00" w:rsidP="00313DA8">
            <w:pPr>
              <w:jc w:val="both"/>
              <w:rPr>
                <w:color w:val="00B0F0"/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взрослых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</w:t>
            </w:r>
            <w:r>
              <w:rPr>
                <w:color w:val="00B0F0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B94CC5" w:rsidRPr="00533781" w:rsidRDefault="00F25A00" w:rsidP="00B94CC5">
            <w:pPr>
              <w:ind w:left="-113" w:right="-101"/>
              <w:jc w:val="center"/>
            </w:pPr>
            <w: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126" w:type="dxa"/>
            <w:vAlign w:val="center"/>
          </w:tcPr>
          <w:p w:rsidR="00B94CC5" w:rsidRPr="00533781" w:rsidRDefault="00F25A00" w:rsidP="00B94CC5">
            <w:pPr>
              <w:ind w:left="-113" w:right="-101"/>
              <w:jc w:val="center"/>
            </w:pPr>
            <w:r>
              <w:t xml:space="preserve">Прирост &lt; </w:t>
            </w:r>
            <w:r w:rsidR="00B351E5" w:rsidRPr="00B351E5">
              <w:t>3</w:t>
            </w:r>
            <w:r>
              <w:t xml:space="preserve"> % -      </w:t>
            </w:r>
          </w:p>
          <w:p w:rsidR="00B94CC5" w:rsidRPr="00533781" w:rsidRDefault="00F25A00" w:rsidP="00B94CC5">
            <w:pPr>
              <w:ind w:left="-113" w:right="-101"/>
              <w:jc w:val="center"/>
            </w:pPr>
            <w:r>
              <w:t>0 баллов;</w:t>
            </w:r>
          </w:p>
          <w:p w:rsidR="00B94CC5" w:rsidRPr="00533781" w:rsidRDefault="00F25A00" w:rsidP="00B94CC5">
            <w:pPr>
              <w:ind w:left="-113" w:right="-101"/>
              <w:jc w:val="center"/>
            </w:pPr>
            <w:r>
              <w:t xml:space="preserve">Прирост ≥ </w:t>
            </w:r>
            <w:r w:rsidR="00B351E5" w:rsidRPr="00B351E5">
              <w:t>3</w:t>
            </w:r>
            <w:r>
              <w:t xml:space="preserve"> % -         </w:t>
            </w:r>
          </w:p>
          <w:p w:rsidR="00B94CC5" w:rsidRPr="00533781" w:rsidRDefault="00F25A00" w:rsidP="00B94CC5">
            <w:pPr>
              <w:ind w:left="-113" w:right="-101"/>
              <w:jc w:val="center"/>
            </w:pPr>
            <w:r>
              <w:t>1 балл;</w:t>
            </w:r>
          </w:p>
          <w:p w:rsidR="00B94CC5" w:rsidRPr="00533781" w:rsidRDefault="00F25A00" w:rsidP="00B94CC5">
            <w:pPr>
              <w:ind w:left="-113" w:right="-101"/>
              <w:jc w:val="center"/>
            </w:pPr>
            <w:r>
              <w:t>Прирост ≥ 7 % -        2 балла;</w:t>
            </w:r>
          </w:p>
          <w:p w:rsidR="00142321" w:rsidRPr="00533781" w:rsidRDefault="00F25A00" w:rsidP="00142321">
            <w:pPr>
              <w:ind w:left="-113" w:right="-101"/>
              <w:jc w:val="center"/>
            </w:pPr>
            <w:r>
              <w:t>Выше среднего - 1 балл;</w:t>
            </w:r>
          </w:p>
          <w:p w:rsidR="00142321" w:rsidRPr="00533781" w:rsidRDefault="00F25A00" w:rsidP="00142321">
            <w:pPr>
              <w:ind w:left="-113" w:right="-101"/>
              <w:jc w:val="center"/>
            </w:pPr>
            <w:r>
              <w:t>Максимально возможное значение - 2 балла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4CC5" w:rsidRPr="00533781" w:rsidRDefault="00F25A00" w:rsidP="00B94CC5">
            <w:pPr>
              <w:ind w:left="-113" w:right="-101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B94CC5" w:rsidRPr="00533781" w:rsidTr="000F08B9">
        <w:trPr>
          <w:cantSplit/>
          <w:trHeight w:val="79"/>
        </w:trPr>
        <w:tc>
          <w:tcPr>
            <w:tcW w:w="1305" w:type="dxa"/>
            <w:shd w:val="clear" w:color="auto" w:fill="auto"/>
            <w:noWrap/>
            <w:vAlign w:val="center"/>
          </w:tcPr>
          <w:p w:rsidR="00B94CC5" w:rsidRPr="00533781" w:rsidRDefault="00F25A00" w:rsidP="00B94C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615" w:type="dxa"/>
            <w:shd w:val="clear" w:color="auto" w:fill="auto"/>
            <w:vAlign w:val="center"/>
          </w:tcPr>
          <w:p w:rsidR="00B94CC5" w:rsidRDefault="00F25A00" w:rsidP="00B94CC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 взрослых с болезнями системы кровообращения*, имеющих высокий риск преждевременной смерти, которым за период оказана медицинская помощь в</w:t>
            </w:r>
            <w:r w:rsidR="00313DA8">
              <w:rPr>
                <w:sz w:val="24"/>
                <w:szCs w:val="24"/>
              </w:rPr>
              <w:t xml:space="preserve"> экстренной и</w:t>
            </w:r>
            <w:r>
              <w:rPr>
                <w:sz w:val="24"/>
                <w:szCs w:val="24"/>
              </w:rPr>
              <w:t xml:space="preserve"> неотложной форме,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  <w:p w:rsidR="000F08B9" w:rsidRDefault="000F08B9" w:rsidP="00B94CC5">
            <w:pPr>
              <w:jc w:val="both"/>
              <w:rPr>
                <w:sz w:val="24"/>
                <w:szCs w:val="24"/>
              </w:rPr>
            </w:pPr>
          </w:p>
          <w:p w:rsidR="000F08B9" w:rsidRDefault="000F08B9" w:rsidP="00B94CC5">
            <w:pPr>
              <w:jc w:val="both"/>
              <w:rPr>
                <w:sz w:val="24"/>
                <w:szCs w:val="24"/>
              </w:rPr>
            </w:pPr>
          </w:p>
          <w:p w:rsidR="000F08B9" w:rsidRDefault="000F08B9" w:rsidP="00B94CC5">
            <w:pPr>
              <w:jc w:val="both"/>
              <w:rPr>
                <w:sz w:val="24"/>
                <w:szCs w:val="24"/>
              </w:rPr>
            </w:pPr>
          </w:p>
          <w:p w:rsidR="000F08B9" w:rsidRDefault="000F08B9" w:rsidP="00B94CC5">
            <w:pPr>
              <w:jc w:val="both"/>
              <w:rPr>
                <w:sz w:val="24"/>
                <w:szCs w:val="24"/>
              </w:rPr>
            </w:pPr>
          </w:p>
          <w:p w:rsidR="000F08B9" w:rsidRDefault="000F08B9" w:rsidP="00B94CC5">
            <w:pPr>
              <w:jc w:val="both"/>
              <w:rPr>
                <w:sz w:val="24"/>
                <w:szCs w:val="24"/>
              </w:rPr>
            </w:pPr>
          </w:p>
          <w:p w:rsidR="000F08B9" w:rsidRDefault="000F08B9" w:rsidP="00B94CC5">
            <w:pPr>
              <w:jc w:val="both"/>
              <w:rPr>
                <w:sz w:val="24"/>
                <w:szCs w:val="24"/>
              </w:rPr>
            </w:pPr>
          </w:p>
          <w:p w:rsidR="000F08B9" w:rsidRPr="00533781" w:rsidRDefault="000F08B9" w:rsidP="00B94CC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B94CC5" w:rsidRPr="00533781" w:rsidRDefault="00F25A00" w:rsidP="00B94CC5">
            <w:pPr>
              <w:ind w:left="-113" w:right="-101"/>
              <w:jc w:val="center"/>
            </w:pPr>
            <w: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126" w:type="dxa"/>
            <w:vAlign w:val="center"/>
          </w:tcPr>
          <w:p w:rsidR="00B94CC5" w:rsidRPr="00533781" w:rsidRDefault="00F25A00" w:rsidP="00B94CC5">
            <w:pPr>
              <w:ind w:left="-113" w:right="-101"/>
              <w:jc w:val="center"/>
            </w:pPr>
            <w:r>
              <w:t xml:space="preserve">Уменьшение &lt; 5 % - </w:t>
            </w:r>
          </w:p>
          <w:p w:rsidR="00B94CC5" w:rsidRPr="00533781" w:rsidRDefault="00F25A00" w:rsidP="00B94CC5">
            <w:pPr>
              <w:ind w:left="-113" w:right="-101"/>
              <w:jc w:val="center"/>
            </w:pPr>
            <w:r>
              <w:t>0 баллов;</w:t>
            </w:r>
          </w:p>
          <w:p w:rsidR="00B94CC5" w:rsidRPr="00533781" w:rsidRDefault="00F25A00" w:rsidP="00B94CC5">
            <w:pPr>
              <w:ind w:left="-113" w:right="-101"/>
              <w:jc w:val="center"/>
            </w:pPr>
            <w:r>
              <w:t>Уменьшение ≥ 5 % - 0,5 балла;</w:t>
            </w:r>
          </w:p>
          <w:p w:rsidR="00B94CC5" w:rsidRPr="00533781" w:rsidRDefault="00F25A00" w:rsidP="00B94CC5">
            <w:pPr>
              <w:ind w:left="-113" w:right="-101"/>
              <w:jc w:val="center"/>
            </w:pPr>
            <w:r>
              <w:t>Уменьшение ≥ 10 % - 1 балл;</w:t>
            </w:r>
          </w:p>
          <w:p w:rsidR="001E6B3D" w:rsidRPr="00533781" w:rsidRDefault="00F25A00" w:rsidP="001E6B3D">
            <w:pPr>
              <w:ind w:left="-113" w:right="-101"/>
              <w:jc w:val="center"/>
            </w:pPr>
            <w:r>
              <w:t>Значение показателя в текущем периоде ниже среднего значения по региону</w:t>
            </w:r>
            <w:r>
              <w:rPr>
                <w:spacing w:val="1"/>
              </w:rPr>
              <w:t>***</w:t>
            </w:r>
            <w:r>
              <w:t>в текущем периоде (далее - ниже среднего) - 0,5 балла;</w:t>
            </w:r>
          </w:p>
          <w:p w:rsidR="001E6B3D" w:rsidRPr="00533781" w:rsidRDefault="00F25A00" w:rsidP="00475968">
            <w:pPr>
              <w:ind w:left="-113" w:right="-101"/>
              <w:jc w:val="center"/>
            </w:pPr>
            <w:r>
              <w:t>В текущем периоде достигнуто минимально возможное значение показателя (далее - минимально возможное значение) - 1 балл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B94CC5" w:rsidRPr="00533781" w:rsidRDefault="00F25A00" w:rsidP="00B94CC5">
            <w:pPr>
              <w:ind w:left="-113" w:right="-10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B94CC5" w:rsidRPr="00533781" w:rsidTr="000F08B9">
        <w:trPr>
          <w:cantSplit/>
          <w:trHeight w:val="936"/>
        </w:trPr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160E13" w:rsidRDefault="00B351E5" w:rsidP="00B94CC5">
            <w:pPr>
              <w:ind w:left="1701" w:right="1927"/>
              <w:jc w:val="center"/>
              <w:rPr>
                <w:sz w:val="24"/>
                <w:szCs w:val="24"/>
              </w:rPr>
            </w:pPr>
            <w:r w:rsidRPr="00B351E5">
              <w:rPr>
                <w:sz w:val="24"/>
                <w:szCs w:val="24"/>
              </w:rPr>
              <w:lastRenderedPageBreak/>
              <w:t>9</w:t>
            </w:r>
          </w:p>
          <w:p w:rsidR="00512C92" w:rsidRDefault="00B351E5">
            <w:pPr>
              <w:jc w:val="center"/>
              <w:rPr>
                <w:color w:val="000000"/>
                <w:sz w:val="24"/>
                <w:szCs w:val="24"/>
              </w:rPr>
            </w:pPr>
            <w:r w:rsidRPr="00B351E5">
              <w:rPr>
                <w:color w:val="000000"/>
                <w:sz w:val="24"/>
                <w:szCs w:val="24"/>
              </w:rPr>
              <w:t>9</w:t>
            </w:r>
          </w:p>
          <w:p w:rsidR="00512C92" w:rsidRDefault="00512C92">
            <w:pPr>
              <w:rPr>
                <w:sz w:val="24"/>
                <w:szCs w:val="24"/>
              </w:rPr>
            </w:pPr>
          </w:p>
        </w:tc>
        <w:tc>
          <w:tcPr>
            <w:tcW w:w="4615" w:type="dxa"/>
            <w:shd w:val="clear" w:color="auto" w:fill="auto"/>
            <w:vAlign w:val="center"/>
            <w:hideMark/>
          </w:tcPr>
          <w:p w:rsidR="00512C92" w:rsidRDefault="00F25A00" w:rsidP="00A52FA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</w:t>
            </w:r>
            <w:proofErr w:type="gramStart"/>
            <w:r>
              <w:rPr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впервые </w:t>
            </w:r>
            <w:proofErr w:type="gramStart"/>
            <w:r>
              <w:rPr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жизни установленным диагнозом болезни системы кровообращения за период. </w:t>
            </w:r>
          </w:p>
        </w:tc>
        <w:tc>
          <w:tcPr>
            <w:tcW w:w="1985" w:type="dxa"/>
            <w:vAlign w:val="center"/>
          </w:tcPr>
          <w:p w:rsidR="00B94CC5" w:rsidRPr="00533781" w:rsidRDefault="00F25A00" w:rsidP="00B94CC5">
            <w:pPr>
              <w:ind w:left="-113" w:right="-101"/>
              <w:jc w:val="center"/>
            </w:pPr>
            <w:r>
              <w:t>Достижение планового показателя</w:t>
            </w:r>
          </w:p>
        </w:tc>
        <w:tc>
          <w:tcPr>
            <w:tcW w:w="2126" w:type="dxa"/>
            <w:vAlign w:val="center"/>
          </w:tcPr>
          <w:p w:rsidR="00B94CC5" w:rsidRPr="00533781" w:rsidRDefault="00F25A00" w:rsidP="00B94CC5">
            <w:pPr>
              <w:ind w:left="-113" w:right="-101"/>
              <w:jc w:val="center"/>
            </w:pPr>
            <w:r>
              <w:t xml:space="preserve">100 % плана </w:t>
            </w:r>
          </w:p>
          <w:p w:rsidR="00B94CC5" w:rsidRPr="00533781" w:rsidRDefault="00F25A00" w:rsidP="00B94CC5">
            <w:pPr>
              <w:ind w:left="-113" w:right="-101"/>
              <w:jc w:val="center"/>
            </w:pPr>
            <w:r>
              <w:t>или более - 1 балл;</w:t>
            </w:r>
          </w:p>
          <w:p w:rsidR="00BD2E29" w:rsidRPr="00533781" w:rsidRDefault="00F25A00" w:rsidP="00BD2E29">
            <w:pPr>
              <w:ind w:left="-113" w:right="-101"/>
              <w:jc w:val="center"/>
            </w:pPr>
            <w:r>
              <w:t>Выше среднего - 0,5 балла</w:t>
            </w:r>
          </w:p>
          <w:p w:rsidR="00BD2E29" w:rsidRPr="00533781" w:rsidRDefault="00BD2E29" w:rsidP="00B94CC5">
            <w:pPr>
              <w:ind w:left="-113" w:right="-101"/>
              <w:jc w:val="center"/>
            </w:pPr>
          </w:p>
          <w:p w:rsidR="00263FC8" w:rsidRPr="00533781" w:rsidRDefault="00263FC8" w:rsidP="00B94CC5">
            <w:pPr>
              <w:ind w:left="-113" w:right="-101"/>
              <w:jc w:val="center"/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4CC5" w:rsidRPr="00533781" w:rsidRDefault="00F25A00" w:rsidP="00B94CC5">
            <w:pPr>
              <w:ind w:left="-113" w:right="-10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B94CC5" w:rsidRPr="00533781" w:rsidTr="000F08B9">
        <w:trPr>
          <w:cantSplit/>
          <w:trHeight w:val="936"/>
        </w:trPr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B94CC5" w:rsidRPr="00533781" w:rsidRDefault="00F25A00" w:rsidP="00B94C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615" w:type="dxa"/>
            <w:shd w:val="clear" w:color="auto" w:fill="auto"/>
            <w:vAlign w:val="center"/>
            <w:hideMark/>
          </w:tcPr>
          <w:p w:rsidR="00B94CC5" w:rsidRPr="00533781" w:rsidRDefault="00F25A00" w:rsidP="00A52FA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Доля взрослых с установленным диагнозом хроническая </w:t>
            </w:r>
            <w:proofErr w:type="spellStart"/>
            <w:r>
              <w:rPr>
                <w:color w:val="000000"/>
                <w:sz w:val="24"/>
                <w:szCs w:val="24"/>
              </w:rPr>
              <w:t>обструктивная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</w:t>
            </w:r>
            <w:proofErr w:type="gramStart"/>
            <w:r>
              <w:rPr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впервые </w:t>
            </w:r>
            <w:proofErr w:type="gramStart"/>
            <w:r>
              <w:rPr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жизни установленным диагнозом хроническая </w:t>
            </w:r>
            <w:proofErr w:type="spellStart"/>
            <w:r>
              <w:rPr>
                <w:color w:val="000000"/>
                <w:sz w:val="24"/>
                <w:szCs w:val="24"/>
              </w:rPr>
              <w:t>обструктивная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болезнь легких за период.</w:t>
            </w:r>
          </w:p>
        </w:tc>
        <w:tc>
          <w:tcPr>
            <w:tcW w:w="1985" w:type="dxa"/>
            <w:vAlign w:val="center"/>
          </w:tcPr>
          <w:p w:rsidR="00B94CC5" w:rsidRPr="00533781" w:rsidRDefault="00F25A00" w:rsidP="00B94CC5">
            <w:pPr>
              <w:ind w:left="-113" w:right="-101"/>
              <w:jc w:val="center"/>
            </w:pPr>
            <w:r>
              <w:t>Достижение планового показателя</w:t>
            </w:r>
          </w:p>
        </w:tc>
        <w:tc>
          <w:tcPr>
            <w:tcW w:w="2126" w:type="dxa"/>
            <w:vAlign w:val="center"/>
          </w:tcPr>
          <w:p w:rsidR="00B94CC5" w:rsidRPr="00533781" w:rsidRDefault="00F25A00" w:rsidP="00B94CC5">
            <w:pPr>
              <w:ind w:left="-113" w:right="-101"/>
              <w:jc w:val="center"/>
            </w:pPr>
            <w:r>
              <w:t xml:space="preserve">100 % плана </w:t>
            </w:r>
          </w:p>
          <w:p w:rsidR="00B94CC5" w:rsidRPr="00533781" w:rsidRDefault="00F25A00" w:rsidP="00B94CC5">
            <w:pPr>
              <w:ind w:left="-113" w:right="-101"/>
              <w:jc w:val="center"/>
            </w:pPr>
            <w:r>
              <w:t>или более - 1 балл;</w:t>
            </w:r>
          </w:p>
          <w:p w:rsidR="00C14FE7" w:rsidRPr="00533781" w:rsidRDefault="00F25A00" w:rsidP="00C14FE7">
            <w:pPr>
              <w:ind w:left="-113" w:right="-101"/>
              <w:jc w:val="center"/>
            </w:pPr>
            <w:r>
              <w:t>Выше среднего - 0,5 балла</w:t>
            </w:r>
          </w:p>
          <w:p w:rsidR="00C14FE7" w:rsidRPr="00533781" w:rsidRDefault="00C14FE7" w:rsidP="00B94CC5">
            <w:pPr>
              <w:ind w:left="-113" w:right="-101"/>
              <w:jc w:val="center"/>
            </w:pPr>
          </w:p>
          <w:p w:rsidR="00C14FE7" w:rsidRPr="00533781" w:rsidRDefault="00C14FE7" w:rsidP="00B94CC5">
            <w:pPr>
              <w:ind w:left="-113" w:right="-101"/>
              <w:jc w:val="center"/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4CC5" w:rsidRPr="00533781" w:rsidRDefault="00F25A00" w:rsidP="00B94CC5">
            <w:pPr>
              <w:ind w:left="-113" w:right="-10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B94CC5" w:rsidRPr="00533781" w:rsidTr="000F08B9">
        <w:trPr>
          <w:cantSplit/>
          <w:trHeight w:val="936"/>
        </w:trPr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B94CC5" w:rsidRPr="00533781" w:rsidRDefault="00F25A00" w:rsidP="00B94C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615" w:type="dxa"/>
            <w:shd w:val="clear" w:color="auto" w:fill="auto"/>
            <w:vAlign w:val="center"/>
            <w:hideMark/>
          </w:tcPr>
          <w:p w:rsidR="00B94CC5" w:rsidRPr="00533781" w:rsidRDefault="00F25A00" w:rsidP="00A52FA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proofErr w:type="gramStart"/>
            <w:r>
              <w:rPr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впервые </w:t>
            </w:r>
            <w:proofErr w:type="gramStart"/>
            <w:r>
              <w:rPr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1985" w:type="dxa"/>
            <w:vAlign w:val="center"/>
          </w:tcPr>
          <w:p w:rsidR="00B94CC5" w:rsidRPr="00533781" w:rsidRDefault="00F25A00" w:rsidP="00B94CC5">
            <w:pPr>
              <w:ind w:left="-113" w:right="-101"/>
              <w:jc w:val="center"/>
            </w:pPr>
            <w:r>
              <w:t>Достижение планового показателя</w:t>
            </w:r>
          </w:p>
        </w:tc>
        <w:tc>
          <w:tcPr>
            <w:tcW w:w="2126" w:type="dxa"/>
            <w:vAlign w:val="center"/>
          </w:tcPr>
          <w:p w:rsidR="00B94CC5" w:rsidRPr="00533781" w:rsidRDefault="00F25A00" w:rsidP="00B94CC5">
            <w:pPr>
              <w:ind w:left="-113" w:right="-101"/>
              <w:jc w:val="center"/>
            </w:pPr>
            <w:r>
              <w:t xml:space="preserve">100 % плана </w:t>
            </w:r>
          </w:p>
          <w:p w:rsidR="00B94CC5" w:rsidRPr="00533781" w:rsidRDefault="00F25A00" w:rsidP="00B94CC5">
            <w:pPr>
              <w:ind w:left="-113" w:right="-101"/>
              <w:jc w:val="center"/>
            </w:pPr>
            <w:r>
              <w:t>или более - 2 балла;</w:t>
            </w:r>
          </w:p>
          <w:p w:rsidR="00C36913" w:rsidRPr="00533781" w:rsidRDefault="00F25A00" w:rsidP="00B94CC5">
            <w:pPr>
              <w:ind w:left="-113" w:right="-101"/>
              <w:jc w:val="center"/>
            </w:pPr>
            <w:r>
              <w:t>Выше среднего - 1 балл</w:t>
            </w:r>
          </w:p>
          <w:p w:rsidR="00C36913" w:rsidRPr="00533781" w:rsidRDefault="00C36913" w:rsidP="00B94CC5">
            <w:pPr>
              <w:ind w:left="-113" w:right="-101"/>
              <w:jc w:val="center"/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4CC5" w:rsidRPr="00533781" w:rsidRDefault="00F25A00" w:rsidP="00B94CC5">
            <w:pPr>
              <w:ind w:left="-113" w:right="-101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B94CC5" w:rsidRPr="00533781" w:rsidTr="000F08B9">
        <w:trPr>
          <w:cantSplit/>
          <w:trHeight w:val="1248"/>
        </w:trPr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B94CC5" w:rsidRPr="00533781" w:rsidRDefault="00F25A00" w:rsidP="00B94C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615" w:type="dxa"/>
            <w:shd w:val="clear" w:color="auto" w:fill="auto"/>
            <w:vAlign w:val="center"/>
            <w:hideMark/>
          </w:tcPr>
          <w:p w:rsidR="00B94CC5" w:rsidRPr="00533781" w:rsidRDefault="00F25A00" w:rsidP="00A52FA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1985" w:type="dxa"/>
            <w:vAlign w:val="center"/>
          </w:tcPr>
          <w:p w:rsidR="00B94CC5" w:rsidRPr="00533781" w:rsidRDefault="00F25A00" w:rsidP="00B94CC5">
            <w:pPr>
              <w:ind w:left="-113" w:right="-101"/>
              <w:jc w:val="center"/>
            </w:pPr>
            <w: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126" w:type="dxa"/>
            <w:vAlign w:val="center"/>
          </w:tcPr>
          <w:p w:rsidR="00B94CC5" w:rsidRPr="00533781" w:rsidRDefault="00F25A00" w:rsidP="00B94CC5">
            <w:pPr>
              <w:ind w:left="-113" w:right="-101"/>
              <w:jc w:val="center"/>
            </w:pPr>
            <w:r>
              <w:t xml:space="preserve">Уменьшение &lt; 5 % - </w:t>
            </w:r>
          </w:p>
          <w:p w:rsidR="00B94CC5" w:rsidRPr="00533781" w:rsidRDefault="00F25A00" w:rsidP="00B94CC5">
            <w:pPr>
              <w:ind w:left="-113" w:right="-101"/>
              <w:jc w:val="center"/>
            </w:pPr>
            <w:r>
              <w:t>0 баллов;</w:t>
            </w:r>
          </w:p>
          <w:p w:rsidR="00B94CC5" w:rsidRPr="00533781" w:rsidRDefault="00F25A00" w:rsidP="00B94CC5">
            <w:pPr>
              <w:ind w:left="-113" w:right="-101"/>
              <w:jc w:val="center"/>
            </w:pPr>
            <w:r>
              <w:t>Уменьшение ≥ 5 % - 0,5 балла;</w:t>
            </w:r>
          </w:p>
          <w:p w:rsidR="00B94CC5" w:rsidRPr="00533781" w:rsidRDefault="00F25A00" w:rsidP="00B94CC5">
            <w:pPr>
              <w:ind w:left="-113" w:right="-101"/>
              <w:jc w:val="center"/>
            </w:pPr>
            <w:r>
              <w:t>Уменьшение ≥ 10 % - 1 балл;</w:t>
            </w:r>
          </w:p>
          <w:p w:rsidR="00D41DAA" w:rsidRPr="00533781" w:rsidRDefault="00F25A00" w:rsidP="00B94CC5">
            <w:pPr>
              <w:ind w:left="-113" w:right="-101"/>
              <w:jc w:val="center"/>
            </w:pPr>
            <w:r>
              <w:t>Ниже среднего - 0,5 балла;</w:t>
            </w:r>
          </w:p>
          <w:p w:rsidR="00D41DAA" w:rsidRPr="00533781" w:rsidRDefault="00F25A00" w:rsidP="00B94CC5">
            <w:pPr>
              <w:ind w:left="-113" w:right="-101"/>
              <w:jc w:val="center"/>
            </w:pPr>
            <w:r>
              <w:t>Минимально возможное значение - 1 балл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4CC5" w:rsidRPr="00533781" w:rsidRDefault="00F25A00" w:rsidP="00B94CC5">
            <w:pPr>
              <w:ind w:left="-113" w:right="-10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B94CC5" w:rsidRPr="00533781" w:rsidTr="000F08B9">
        <w:trPr>
          <w:cantSplit/>
          <w:trHeight w:val="1248"/>
        </w:trPr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B94CC5" w:rsidRPr="00533781" w:rsidRDefault="00F25A00" w:rsidP="00B94C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615" w:type="dxa"/>
            <w:shd w:val="clear" w:color="auto" w:fill="auto"/>
            <w:vAlign w:val="center"/>
            <w:hideMark/>
          </w:tcPr>
          <w:p w:rsidR="00B94CC5" w:rsidRPr="00533781" w:rsidRDefault="00F25A00" w:rsidP="003F33DF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Доля взрослых, повторно госпитализированных за период по причине заболеваний </w:t>
            </w:r>
            <w:proofErr w:type="spellStart"/>
            <w:proofErr w:type="gramStart"/>
            <w:r>
              <w:rPr>
                <w:color w:val="000000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</w:rPr>
              <w:t xml:space="preserve">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</w:t>
            </w:r>
            <w:proofErr w:type="spellStart"/>
            <w:r>
              <w:rPr>
                <w:color w:val="000000"/>
                <w:sz w:val="24"/>
                <w:szCs w:val="24"/>
              </w:rPr>
              <w:t>сердечно-сосудистой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системы или их осложнений.</w:t>
            </w:r>
          </w:p>
        </w:tc>
        <w:tc>
          <w:tcPr>
            <w:tcW w:w="1985" w:type="dxa"/>
            <w:vAlign w:val="center"/>
          </w:tcPr>
          <w:p w:rsidR="00B94CC5" w:rsidRPr="00533781" w:rsidRDefault="00F25A00" w:rsidP="00B94CC5">
            <w:pPr>
              <w:ind w:left="-113" w:right="-101"/>
              <w:jc w:val="center"/>
            </w:pPr>
            <w: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126" w:type="dxa"/>
            <w:vAlign w:val="center"/>
          </w:tcPr>
          <w:p w:rsidR="00B94CC5" w:rsidRPr="00533781" w:rsidRDefault="00F25A00" w:rsidP="00B94CC5">
            <w:pPr>
              <w:ind w:left="-113" w:right="-101"/>
              <w:jc w:val="center"/>
            </w:pPr>
            <w:r>
              <w:t xml:space="preserve">Уменьшение &lt; </w:t>
            </w:r>
            <w:r w:rsidR="00B351E5" w:rsidRPr="00B351E5">
              <w:t xml:space="preserve">3 </w:t>
            </w:r>
            <w:r>
              <w:t xml:space="preserve"> % - </w:t>
            </w:r>
          </w:p>
          <w:p w:rsidR="00B94CC5" w:rsidRPr="00533781" w:rsidRDefault="00F25A00" w:rsidP="00B94CC5">
            <w:pPr>
              <w:ind w:left="-113" w:right="-101"/>
              <w:jc w:val="center"/>
            </w:pPr>
            <w:r>
              <w:t>0 баллов;</w:t>
            </w:r>
          </w:p>
          <w:p w:rsidR="00B94CC5" w:rsidRPr="00533781" w:rsidRDefault="00F25A00" w:rsidP="00B94CC5">
            <w:pPr>
              <w:ind w:left="-113" w:right="-101"/>
              <w:jc w:val="center"/>
            </w:pPr>
            <w:r>
              <w:t xml:space="preserve">Уменьшение ≥ </w:t>
            </w:r>
            <w:r w:rsidR="00B351E5" w:rsidRPr="00B351E5">
              <w:t>3</w:t>
            </w:r>
            <w:r>
              <w:t xml:space="preserve"> % - </w:t>
            </w:r>
          </w:p>
          <w:p w:rsidR="00B94CC5" w:rsidRPr="00533781" w:rsidRDefault="00F25A00" w:rsidP="00B94CC5">
            <w:pPr>
              <w:ind w:left="-113" w:right="-101"/>
              <w:jc w:val="center"/>
            </w:pPr>
            <w:r>
              <w:t>1 балл;</w:t>
            </w:r>
          </w:p>
          <w:p w:rsidR="00B94CC5" w:rsidRPr="00533781" w:rsidRDefault="00F25A00" w:rsidP="00B94CC5">
            <w:pPr>
              <w:ind w:left="-113" w:right="-101"/>
              <w:jc w:val="center"/>
            </w:pPr>
            <w:r>
              <w:t>Уменьшение ≥ 7 % - 2 балла;</w:t>
            </w:r>
          </w:p>
          <w:p w:rsidR="00F46C59" w:rsidRPr="00533781" w:rsidRDefault="00F25A00" w:rsidP="00F46C59">
            <w:pPr>
              <w:ind w:left="-113" w:right="-101"/>
              <w:jc w:val="center"/>
            </w:pPr>
            <w:r>
              <w:t>Ниже среднего - 1 балл;</w:t>
            </w:r>
          </w:p>
          <w:p w:rsidR="00F46C59" w:rsidRPr="00533781" w:rsidRDefault="00F25A00" w:rsidP="00F46C59">
            <w:pPr>
              <w:ind w:left="-113" w:right="-101"/>
              <w:jc w:val="center"/>
            </w:pPr>
            <w:r>
              <w:t>Минимально возможное значение - 2 балла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4CC5" w:rsidRPr="00533781" w:rsidRDefault="00F25A00" w:rsidP="00B94CC5">
            <w:pPr>
              <w:ind w:left="-113" w:right="-101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B94CC5" w:rsidRPr="00533781" w:rsidTr="000F08B9">
        <w:trPr>
          <w:cantSplit/>
          <w:trHeight w:val="1248"/>
        </w:trPr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B94CC5" w:rsidRPr="00533781" w:rsidRDefault="00F25A00" w:rsidP="00B94C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615" w:type="dxa"/>
            <w:shd w:val="clear" w:color="auto" w:fill="auto"/>
            <w:vAlign w:val="center"/>
            <w:hideMark/>
          </w:tcPr>
          <w:p w:rsidR="00B94CC5" w:rsidRDefault="00F25A00" w:rsidP="00B94CC5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>
              <w:rPr>
                <w:color w:val="000000"/>
                <w:sz w:val="24"/>
                <w:szCs w:val="24"/>
              </w:rPr>
              <w:t>ретинопатия</w:t>
            </w:r>
            <w:proofErr w:type="spellEnd"/>
            <w:r>
              <w:rPr>
                <w:color w:val="000000"/>
                <w:sz w:val="24"/>
                <w:szCs w:val="24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  <w:proofErr w:type="gramEnd"/>
          </w:p>
          <w:p w:rsidR="0059353D" w:rsidRPr="00533781" w:rsidRDefault="0059353D" w:rsidP="00B94CC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B94CC5" w:rsidRPr="00533781" w:rsidRDefault="00F25A00" w:rsidP="00B94CC5">
            <w:pPr>
              <w:ind w:left="-113" w:right="-101"/>
              <w:jc w:val="center"/>
            </w:pPr>
            <w: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126" w:type="dxa"/>
            <w:vAlign w:val="center"/>
          </w:tcPr>
          <w:p w:rsidR="00B94CC5" w:rsidRPr="00533781" w:rsidRDefault="00F25A00" w:rsidP="00B94CC5">
            <w:pPr>
              <w:ind w:left="-113" w:right="-101"/>
              <w:jc w:val="center"/>
            </w:pPr>
            <w:r>
              <w:t xml:space="preserve">Уменьшение &lt; 5 % - </w:t>
            </w:r>
          </w:p>
          <w:p w:rsidR="00B94CC5" w:rsidRPr="00533781" w:rsidRDefault="00F25A00" w:rsidP="00B94CC5">
            <w:pPr>
              <w:ind w:left="-113" w:right="-101"/>
              <w:jc w:val="center"/>
            </w:pPr>
            <w:r>
              <w:t>0 баллов;</w:t>
            </w:r>
          </w:p>
          <w:p w:rsidR="00B94CC5" w:rsidRPr="00533781" w:rsidRDefault="00F25A00" w:rsidP="00B94CC5">
            <w:pPr>
              <w:ind w:left="-113" w:right="-101"/>
              <w:jc w:val="center"/>
            </w:pPr>
            <w:r>
              <w:t>Уменьшение ≥ 5 % - 0,5 балла;</w:t>
            </w:r>
          </w:p>
          <w:p w:rsidR="00B94CC5" w:rsidRPr="00533781" w:rsidRDefault="00F25A00" w:rsidP="00B94CC5">
            <w:pPr>
              <w:ind w:left="-113" w:right="-101"/>
              <w:jc w:val="center"/>
            </w:pPr>
            <w:r>
              <w:t>Уменьшение ≥ 10 % - 1 балл;</w:t>
            </w:r>
          </w:p>
          <w:p w:rsidR="008F7D0D" w:rsidRPr="00533781" w:rsidRDefault="00F25A00" w:rsidP="008F7D0D">
            <w:pPr>
              <w:ind w:left="-113" w:right="-101"/>
              <w:jc w:val="center"/>
            </w:pPr>
            <w:r>
              <w:t>Ниже среднего - 0,5 балла;</w:t>
            </w:r>
          </w:p>
          <w:p w:rsidR="008F7D0D" w:rsidRPr="00533781" w:rsidRDefault="00F25A00" w:rsidP="008F7D0D">
            <w:pPr>
              <w:ind w:left="-113" w:right="-101"/>
              <w:jc w:val="center"/>
            </w:pPr>
            <w:r>
              <w:t>Минимально возможное значение - 1 балл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4CC5" w:rsidRPr="00533781" w:rsidRDefault="00F25A00" w:rsidP="00B94CC5">
            <w:pPr>
              <w:ind w:left="-113" w:right="-10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B94CC5" w:rsidRPr="00533781" w:rsidTr="000F08B9">
        <w:trPr>
          <w:cantSplit/>
          <w:trHeight w:val="604"/>
        </w:trPr>
        <w:tc>
          <w:tcPr>
            <w:tcW w:w="10031" w:type="dxa"/>
            <w:gridSpan w:val="4"/>
            <w:shd w:val="clear" w:color="000000" w:fill="D9D9D9"/>
            <w:noWrap/>
            <w:vAlign w:val="center"/>
            <w:hideMark/>
          </w:tcPr>
          <w:p w:rsidR="00B94CC5" w:rsidRPr="00533781" w:rsidRDefault="00F25A00" w:rsidP="00B94CC5">
            <w:pPr>
              <w:ind w:left="-113" w:right="-10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t>Блок 2. Детское население (от 0 до 17 лет включительно)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4CC5" w:rsidRPr="00533781" w:rsidRDefault="000D2D05" w:rsidP="00B94CC5">
            <w:pPr>
              <w:ind w:left="-113" w:right="-101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B94CC5" w:rsidRPr="00533781" w:rsidTr="000F08B9">
        <w:trPr>
          <w:cantSplit/>
          <w:trHeight w:val="566"/>
        </w:trPr>
        <w:tc>
          <w:tcPr>
            <w:tcW w:w="10882" w:type="dxa"/>
            <w:gridSpan w:val="5"/>
            <w:vAlign w:val="center"/>
          </w:tcPr>
          <w:p w:rsidR="00B94CC5" w:rsidRPr="00533781" w:rsidRDefault="00F25A00" w:rsidP="00B94CC5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Оценка эффективности профилактических мероприятий</w:t>
            </w:r>
            <w:r w:rsidR="00A60614">
              <w:rPr>
                <w:b/>
                <w:bCs/>
                <w:sz w:val="24"/>
                <w:szCs w:val="24"/>
              </w:rPr>
              <w:t xml:space="preserve"> и диспансерного наблюдения</w:t>
            </w:r>
          </w:p>
        </w:tc>
      </w:tr>
      <w:tr w:rsidR="00B94CC5" w:rsidRPr="00533781" w:rsidTr="000F08B9">
        <w:trPr>
          <w:cantSplit/>
          <w:trHeight w:val="312"/>
        </w:trPr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B94CC5" w:rsidRPr="00533781" w:rsidRDefault="00472D53" w:rsidP="00B94CC5">
            <w:pPr>
              <w:jc w:val="center"/>
              <w:rPr>
                <w:strike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615" w:type="dxa"/>
            <w:shd w:val="clear" w:color="auto" w:fill="auto"/>
            <w:vAlign w:val="center"/>
            <w:hideMark/>
          </w:tcPr>
          <w:p w:rsidR="00B94CC5" w:rsidRPr="00533781" w:rsidRDefault="00F25A00" w:rsidP="00B94CC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1985" w:type="dxa"/>
            <w:vAlign w:val="center"/>
          </w:tcPr>
          <w:p w:rsidR="00B94CC5" w:rsidRPr="00533781" w:rsidRDefault="00F25A00" w:rsidP="00B94CC5">
            <w:pPr>
              <w:ind w:left="-113" w:right="-101"/>
              <w:jc w:val="center"/>
            </w:pPr>
            <w:r>
              <w:t>Достижение планового показателя</w:t>
            </w:r>
          </w:p>
        </w:tc>
        <w:tc>
          <w:tcPr>
            <w:tcW w:w="2126" w:type="dxa"/>
            <w:vAlign w:val="center"/>
          </w:tcPr>
          <w:p w:rsidR="00B94CC5" w:rsidRPr="00533781" w:rsidRDefault="00F25A00" w:rsidP="00B94CC5">
            <w:pPr>
              <w:ind w:left="-113" w:right="-101"/>
              <w:jc w:val="center"/>
            </w:pPr>
            <w:r>
              <w:t xml:space="preserve">100 % плана </w:t>
            </w:r>
          </w:p>
          <w:p w:rsidR="00B94CC5" w:rsidRPr="00533781" w:rsidRDefault="00F25A00" w:rsidP="00B94CC5">
            <w:pPr>
              <w:ind w:left="-113" w:right="-101"/>
              <w:jc w:val="center"/>
            </w:pPr>
            <w:r>
              <w:t>или более - 1 балл;</w:t>
            </w:r>
          </w:p>
          <w:p w:rsidR="00B81273" w:rsidRPr="00533781" w:rsidRDefault="00F25A00" w:rsidP="00B81273">
            <w:pPr>
              <w:ind w:left="-113" w:right="-101"/>
              <w:jc w:val="center"/>
            </w:pPr>
            <w:r>
              <w:t>Выше среднего - 0,5 балла</w:t>
            </w:r>
          </w:p>
          <w:p w:rsidR="00B81273" w:rsidRPr="00533781" w:rsidRDefault="00B81273" w:rsidP="00B94CC5">
            <w:pPr>
              <w:ind w:left="-113" w:right="-101"/>
              <w:jc w:val="center"/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4CC5" w:rsidRPr="00533781" w:rsidRDefault="00F25A00" w:rsidP="00B94CC5">
            <w:pPr>
              <w:ind w:left="-113" w:right="-10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B94CC5" w:rsidRPr="00533781" w:rsidTr="000F08B9">
        <w:trPr>
          <w:cantSplit/>
          <w:trHeight w:val="624"/>
        </w:trPr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B94CC5" w:rsidRPr="00533781" w:rsidRDefault="00F25A00" w:rsidP="008F420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8F420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615" w:type="dxa"/>
            <w:shd w:val="clear" w:color="auto" w:fill="auto"/>
            <w:vAlign w:val="center"/>
            <w:hideMark/>
          </w:tcPr>
          <w:p w:rsidR="00B94CC5" w:rsidRPr="00533781" w:rsidRDefault="00F25A00" w:rsidP="00B94CC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Доля детей,</w:t>
            </w:r>
            <w:r>
              <w:rPr>
                <w:color w:val="00B0F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proofErr w:type="gramStart"/>
            <w:r>
              <w:rPr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впервые </w:t>
            </w:r>
            <w:proofErr w:type="gramStart"/>
            <w:r>
              <w:rPr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1985" w:type="dxa"/>
            <w:vAlign w:val="center"/>
          </w:tcPr>
          <w:p w:rsidR="00B94CC5" w:rsidRPr="00533781" w:rsidRDefault="00F25A00" w:rsidP="00B94CC5">
            <w:pPr>
              <w:ind w:left="-113" w:right="-101"/>
              <w:jc w:val="center"/>
            </w:pPr>
            <w:r>
              <w:t>Достижение планового показателя</w:t>
            </w:r>
          </w:p>
        </w:tc>
        <w:tc>
          <w:tcPr>
            <w:tcW w:w="2126" w:type="dxa"/>
            <w:vAlign w:val="center"/>
          </w:tcPr>
          <w:p w:rsidR="00B94CC5" w:rsidRPr="00533781" w:rsidRDefault="00F25A00" w:rsidP="00B94CC5">
            <w:pPr>
              <w:ind w:left="-113" w:right="-101"/>
              <w:jc w:val="center"/>
            </w:pPr>
            <w:r>
              <w:t>100 % от числа подлежащих диспансерному наблюдению - 1 балл;</w:t>
            </w:r>
          </w:p>
          <w:p w:rsidR="00BB255B" w:rsidRPr="00533781" w:rsidRDefault="00F25A00" w:rsidP="00BB255B">
            <w:pPr>
              <w:ind w:left="-113" w:right="-101"/>
              <w:jc w:val="center"/>
            </w:pPr>
            <w:r>
              <w:t>Выше среднего - 0,5 балла</w:t>
            </w:r>
          </w:p>
          <w:p w:rsidR="00BB255B" w:rsidRPr="00533781" w:rsidRDefault="00BB255B" w:rsidP="00B94CC5">
            <w:pPr>
              <w:ind w:left="-113" w:right="-101"/>
              <w:jc w:val="center"/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4CC5" w:rsidRPr="00533781" w:rsidRDefault="00F25A00" w:rsidP="00B94CC5">
            <w:pPr>
              <w:ind w:left="-113" w:right="-10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B94CC5" w:rsidRPr="00533781" w:rsidTr="000F08B9">
        <w:trPr>
          <w:cantSplit/>
          <w:trHeight w:val="624"/>
        </w:trPr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B94CC5" w:rsidRPr="00533781" w:rsidRDefault="00F25A00" w:rsidP="00B94C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F6654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615" w:type="dxa"/>
            <w:shd w:val="clear" w:color="auto" w:fill="auto"/>
            <w:vAlign w:val="center"/>
            <w:hideMark/>
          </w:tcPr>
          <w:p w:rsidR="00B94CC5" w:rsidRPr="00533781" w:rsidRDefault="00F25A00" w:rsidP="00B94CC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proofErr w:type="gramStart"/>
            <w:r>
              <w:rPr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впервые </w:t>
            </w:r>
            <w:proofErr w:type="gramStart"/>
            <w:r>
              <w:rPr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жизни установленными диагнозами болезней глаза и его придаточного аппарата за период.</w:t>
            </w:r>
          </w:p>
        </w:tc>
        <w:tc>
          <w:tcPr>
            <w:tcW w:w="1985" w:type="dxa"/>
            <w:vAlign w:val="center"/>
          </w:tcPr>
          <w:p w:rsidR="00B94CC5" w:rsidRPr="00533781" w:rsidRDefault="00F25A00" w:rsidP="00B94CC5">
            <w:pPr>
              <w:ind w:left="-113" w:right="-101"/>
              <w:jc w:val="center"/>
            </w:pPr>
            <w:r>
              <w:t>Достижение планового показателя</w:t>
            </w:r>
          </w:p>
        </w:tc>
        <w:tc>
          <w:tcPr>
            <w:tcW w:w="2126" w:type="dxa"/>
            <w:vAlign w:val="center"/>
          </w:tcPr>
          <w:p w:rsidR="00B94CC5" w:rsidRPr="00533781" w:rsidRDefault="00F25A00" w:rsidP="00B94CC5">
            <w:pPr>
              <w:ind w:left="-113" w:right="-101"/>
              <w:jc w:val="center"/>
            </w:pPr>
            <w:r>
              <w:t>100 % от числа подлежащих диспансерному наблюдению - 1 балл;</w:t>
            </w:r>
          </w:p>
          <w:p w:rsidR="00480B5C" w:rsidRPr="00533781" w:rsidRDefault="00F25A00" w:rsidP="00480B5C">
            <w:pPr>
              <w:ind w:left="-113" w:right="-101"/>
              <w:jc w:val="center"/>
            </w:pPr>
            <w:r>
              <w:t>Выше среднего - 0,5 балла</w:t>
            </w:r>
          </w:p>
          <w:p w:rsidR="00480B5C" w:rsidRPr="00533781" w:rsidRDefault="00480B5C" w:rsidP="00B94CC5">
            <w:pPr>
              <w:ind w:left="-113" w:right="-101"/>
              <w:jc w:val="center"/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4CC5" w:rsidRPr="00533781" w:rsidRDefault="00F25A00" w:rsidP="00B94CC5">
            <w:pPr>
              <w:ind w:left="-113" w:right="-10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B94CC5" w:rsidRPr="00533781" w:rsidTr="000F08B9">
        <w:trPr>
          <w:cantSplit/>
          <w:trHeight w:val="624"/>
        </w:trPr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B94CC5" w:rsidRPr="00533781" w:rsidRDefault="002F7173" w:rsidP="002F71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4615" w:type="dxa"/>
            <w:shd w:val="clear" w:color="auto" w:fill="auto"/>
            <w:vAlign w:val="center"/>
            <w:hideMark/>
          </w:tcPr>
          <w:p w:rsidR="00B94CC5" w:rsidRPr="00533781" w:rsidRDefault="00F25A00" w:rsidP="00B94CC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proofErr w:type="gramStart"/>
            <w:r>
              <w:rPr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впервые </w:t>
            </w:r>
            <w:proofErr w:type="gramStart"/>
            <w:r>
              <w:rPr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жизни установленными диагнозами болезней органов пищеварения за период.</w:t>
            </w:r>
          </w:p>
        </w:tc>
        <w:tc>
          <w:tcPr>
            <w:tcW w:w="1985" w:type="dxa"/>
            <w:vAlign w:val="center"/>
          </w:tcPr>
          <w:p w:rsidR="00B94CC5" w:rsidRPr="00533781" w:rsidRDefault="00F25A00" w:rsidP="00B94CC5">
            <w:pPr>
              <w:ind w:left="-113" w:right="-101"/>
              <w:jc w:val="center"/>
            </w:pPr>
            <w:r>
              <w:t>Достижение планового показателя</w:t>
            </w:r>
          </w:p>
        </w:tc>
        <w:tc>
          <w:tcPr>
            <w:tcW w:w="2126" w:type="dxa"/>
            <w:vAlign w:val="center"/>
          </w:tcPr>
          <w:p w:rsidR="00B94CC5" w:rsidRPr="00533781" w:rsidRDefault="00F25A00" w:rsidP="00B94CC5">
            <w:pPr>
              <w:ind w:left="-113" w:right="-101"/>
              <w:jc w:val="center"/>
            </w:pPr>
            <w:r>
              <w:t>100 % от числа подлежащих диспансерному наблюдению - 1 балл;</w:t>
            </w:r>
          </w:p>
          <w:p w:rsidR="00A30B7B" w:rsidRPr="00533781" w:rsidRDefault="00F25A00" w:rsidP="00A30B7B">
            <w:pPr>
              <w:ind w:left="-113" w:right="-101"/>
              <w:jc w:val="center"/>
            </w:pPr>
            <w:r>
              <w:t>Выше среднего - 0,5 балла</w:t>
            </w:r>
          </w:p>
          <w:p w:rsidR="00A30B7B" w:rsidRPr="00533781" w:rsidRDefault="00A30B7B" w:rsidP="00B94CC5">
            <w:pPr>
              <w:ind w:left="-113" w:right="-101"/>
              <w:jc w:val="center"/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4CC5" w:rsidRPr="00533781" w:rsidRDefault="00F25A00" w:rsidP="00B94CC5">
            <w:pPr>
              <w:ind w:left="-113" w:right="-10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B94CC5" w:rsidRPr="00533781" w:rsidTr="000F08B9">
        <w:trPr>
          <w:cantSplit/>
          <w:trHeight w:val="624"/>
        </w:trPr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B94CC5" w:rsidRPr="00533781" w:rsidRDefault="002F7173" w:rsidP="002F717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4615" w:type="dxa"/>
            <w:shd w:val="clear" w:color="auto" w:fill="auto"/>
            <w:vAlign w:val="center"/>
            <w:hideMark/>
          </w:tcPr>
          <w:p w:rsidR="00B94CC5" w:rsidRPr="00533781" w:rsidRDefault="00F25A00" w:rsidP="00B94CC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Доля 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proofErr w:type="gramStart"/>
            <w:r>
              <w:rPr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впервые </w:t>
            </w:r>
            <w:proofErr w:type="gramStart"/>
            <w:r>
              <w:rPr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жизни установленными диагнозами болезней системы кровообращения за период.</w:t>
            </w:r>
          </w:p>
        </w:tc>
        <w:tc>
          <w:tcPr>
            <w:tcW w:w="1985" w:type="dxa"/>
            <w:vAlign w:val="center"/>
          </w:tcPr>
          <w:p w:rsidR="00B94CC5" w:rsidRPr="00533781" w:rsidRDefault="00F25A00" w:rsidP="00B94CC5">
            <w:pPr>
              <w:ind w:left="-113" w:right="-101"/>
              <w:jc w:val="center"/>
            </w:pPr>
            <w:r>
              <w:t>Достижение планового показателя</w:t>
            </w:r>
          </w:p>
        </w:tc>
        <w:tc>
          <w:tcPr>
            <w:tcW w:w="2126" w:type="dxa"/>
            <w:vAlign w:val="center"/>
          </w:tcPr>
          <w:p w:rsidR="00B94CC5" w:rsidRPr="00533781" w:rsidRDefault="00F25A00" w:rsidP="00B94CC5">
            <w:pPr>
              <w:ind w:left="-113" w:right="-101"/>
              <w:jc w:val="center"/>
            </w:pPr>
            <w:r>
              <w:t>100 % от числа подлежащих диспансерному наблюдению - 2 балла;</w:t>
            </w:r>
          </w:p>
          <w:p w:rsidR="00E30599" w:rsidRPr="00533781" w:rsidRDefault="00F25A00" w:rsidP="00E30599">
            <w:pPr>
              <w:ind w:left="-113" w:right="-101"/>
              <w:jc w:val="center"/>
            </w:pPr>
            <w:r>
              <w:t>Выше среднего - 1 балл</w:t>
            </w:r>
          </w:p>
          <w:p w:rsidR="00E30599" w:rsidRPr="00533781" w:rsidRDefault="00E30599" w:rsidP="00B94CC5">
            <w:pPr>
              <w:ind w:left="-113" w:right="-101"/>
              <w:jc w:val="center"/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4CC5" w:rsidRPr="00533781" w:rsidRDefault="00F25A00" w:rsidP="00B94CC5">
            <w:pPr>
              <w:ind w:left="-113" w:right="-101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B94CC5" w:rsidRPr="00533781" w:rsidTr="000F08B9">
        <w:trPr>
          <w:cantSplit/>
          <w:trHeight w:val="267"/>
        </w:trPr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B94CC5" w:rsidRPr="00533781" w:rsidRDefault="00F25A00" w:rsidP="00B94C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2</w:t>
            </w:r>
            <w:r w:rsidR="000443D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615" w:type="dxa"/>
            <w:shd w:val="clear" w:color="auto" w:fill="auto"/>
            <w:vAlign w:val="center"/>
            <w:hideMark/>
          </w:tcPr>
          <w:p w:rsidR="00B94CC5" w:rsidRPr="00533781" w:rsidRDefault="00F25A00" w:rsidP="00B94CC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      </w:r>
            <w:proofErr w:type="gramStart"/>
            <w:r>
              <w:rPr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впервые </w:t>
            </w:r>
            <w:proofErr w:type="gramStart"/>
            <w:r>
              <w:rPr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1985" w:type="dxa"/>
            <w:vAlign w:val="center"/>
          </w:tcPr>
          <w:p w:rsidR="00B94CC5" w:rsidRPr="00533781" w:rsidRDefault="00F25A00" w:rsidP="00B94CC5">
            <w:pPr>
              <w:ind w:left="-113" w:right="-101"/>
              <w:jc w:val="center"/>
            </w:pPr>
            <w:r>
              <w:t>Достижение планового показателя</w:t>
            </w:r>
          </w:p>
        </w:tc>
        <w:tc>
          <w:tcPr>
            <w:tcW w:w="2126" w:type="dxa"/>
            <w:vAlign w:val="center"/>
          </w:tcPr>
          <w:p w:rsidR="00B94CC5" w:rsidRPr="00533781" w:rsidRDefault="00F25A00" w:rsidP="00B94CC5">
            <w:pPr>
              <w:ind w:left="-113" w:right="-101"/>
              <w:jc w:val="center"/>
            </w:pPr>
            <w:r>
              <w:t>100 % от числа подлежащих диспансерному наблюдению - 1 балл;</w:t>
            </w:r>
          </w:p>
          <w:p w:rsidR="00AF14FD" w:rsidRPr="00533781" w:rsidRDefault="00F25A00" w:rsidP="00AF14FD">
            <w:pPr>
              <w:ind w:left="-113" w:right="-101"/>
              <w:jc w:val="center"/>
            </w:pPr>
            <w:r>
              <w:t>Выше среднего - 0,5 балла</w:t>
            </w:r>
          </w:p>
          <w:p w:rsidR="002610A6" w:rsidRPr="00533781" w:rsidRDefault="002610A6" w:rsidP="00B94CC5">
            <w:pPr>
              <w:ind w:left="-113" w:right="-101"/>
              <w:jc w:val="center"/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4CC5" w:rsidRPr="00533781" w:rsidRDefault="00F25A00" w:rsidP="00B94CC5">
            <w:pPr>
              <w:ind w:left="-113" w:right="-10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B94CC5" w:rsidRPr="00533781" w:rsidTr="000F08B9">
        <w:trPr>
          <w:cantSplit/>
          <w:trHeight w:val="604"/>
        </w:trPr>
        <w:tc>
          <w:tcPr>
            <w:tcW w:w="10031" w:type="dxa"/>
            <w:gridSpan w:val="4"/>
            <w:shd w:val="clear" w:color="000000" w:fill="D9D9D9"/>
            <w:noWrap/>
            <w:vAlign w:val="center"/>
            <w:hideMark/>
          </w:tcPr>
          <w:p w:rsidR="00B94CC5" w:rsidRPr="00533781" w:rsidRDefault="00F25A00" w:rsidP="005A6F13">
            <w:pPr>
              <w:ind w:left="-113" w:right="-10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t xml:space="preserve">Блок 3. </w:t>
            </w:r>
            <w:r w:rsidR="005A6F13">
              <w:rPr>
                <w:b/>
                <w:bCs/>
                <w:sz w:val="24"/>
                <w:szCs w:val="24"/>
              </w:rPr>
              <w:t xml:space="preserve">Оказание </w:t>
            </w:r>
            <w:r>
              <w:rPr>
                <w:b/>
                <w:bCs/>
                <w:sz w:val="24"/>
                <w:szCs w:val="24"/>
              </w:rPr>
              <w:t>Акушерско-</w:t>
            </w:r>
            <w:r w:rsidR="005A6F13">
              <w:rPr>
                <w:b/>
                <w:bCs/>
                <w:sz w:val="24"/>
                <w:szCs w:val="24"/>
              </w:rPr>
              <w:t>гинекологической помощи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4CC5" w:rsidRPr="00533781" w:rsidRDefault="00F25A00" w:rsidP="00B94CC5">
            <w:pPr>
              <w:ind w:left="-113" w:right="-101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B94CC5" w:rsidRPr="00533781" w:rsidTr="000F08B9">
        <w:trPr>
          <w:cantSplit/>
          <w:trHeight w:val="566"/>
        </w:trPr>
        <w:tc>
          <w:tcPr>
            <w:tcW w:w="10882" w:type="dxa"/>
            <w:gridSpan w:val="5"/>
            <w:vAlign w:val="center"/>
          </w:tcPr>
          <w:p w:rsidR="00B94CC5" w:rsidRPr="00533781" w:rsidRDefault="00F25A00" w:rsidP="00B94CC5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Оценка эффективности профилактических мероприятий</w:t>
            </w:r>
          </w:p>
        </w:tc>
      </w:tr>
      <w:tr w:rsidR="00B94CC5" w:rsidRPr="00533781" w:rsidTr="000F08B9">
        <w:trPr>
          <w:cantSplit/>
          <w:trHeight w:val="312"/>
        </w:trPr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B94CC5" w:rsidRPr="00533781" w:rsidRDefault="00F25A00" w:rsidP="00B94C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</w:t>
            </w:r>
            <w:r w:rsidR="00437BD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615" w:type="dxa"/>
            <w:shd w:val="clear" w:color="auto" w:fill="auto"/>
            <w:vAlign w:val="center"/>
            <w:hideMark/>
          </w:tcPr>
          <w:p w:rsidR="00B94CC5" w:rsidRPr="00533781" w:rsidRDefault="00F25A00" w:rsidP="00B94CC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>
              <w:rPr>
                <w:color w:val="000000"/>
                <w:sz w:val="24"/>
                <w:szCs w:val="24"/>
              </w:rPr>
              <w:t>доабортное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консультирование за период.</w:t>
            </w:r>
          </w:p>
        </w:tc>
        <w:tc>
          <w:tcPr>
            <w:tcW w:w="1985" w:type="dxa"/>
            <w:vAlign w:val="center"/>
          </w:tcPr>
          <w:p w:rsidR="00B94CC5" w:rsidRPr="00533781" w:rsidRDefault="00F25A00" w:rsidP="00B94CC5">
            <w:pPr>
              <w:ind w:left="-113" w:right="-101"/>
              <w:jc w:val="center"/>
            </w:pPr>
            <w: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126" w:type="dxa"/>
            <w:vAlign w:val="center"/>
          </w:tcPr>
          <w:p w:rsidR="00B94CC5" w:rsidRPr="00533781" w:rsidRDefault="00F25A00" w:rsidP="00B94CC5">
            <w:pPr>
              <w:ind w:left="-113" w:right="-101"/>
              <w:jc w:val="center"/>
            </w:pPr>
            <w:r>
              <w:t xml:space="preserve">Прирост &lt; 5 % - </w:t>
            </w:r>
          </w:p>
          <w:p w:rsidR="00B94CC5" w:rsidRPr="00533781" w:rsidRDefault="00F25A00" w:rsidP="00B94CC5">
            <w:pPr>
              <w:ind w:left="-113" w:right="-101"/>
              <w:jc w:val="center"/>
            </w:pPr>
            <w:r>
              <w:t>0 баллов;</w:t>
            </w:r>
          </w:p>
          <w:p w:rsidR="00B94CC5" w:rsidRPr="00533781" w:rsidRDefault="00F25A00" w:rsidP="00B94CC5">
            <w:pPr>
              <w:ind w:left="-113" w:right="-101"/>
              <w:jc w:val="center"/>
            </w:pPr>
            <w:r>
              <w:t xml:space="preserve">Прирост ≥ 5 % - </w:t>
            </w:r>
          </w:p>
          <w:p w:rsidR="00B94CC5" w:rsidRPr="00533781" w:rsidRDefault="00F25A00" w:rsidP="00B94CC5">
            <w:pPr>
              <w:ind w:left="-113" w:right="-101"/>
              <w:jc w:val="center"/>
            </w:pPr>
            <w:r>
              <w:t>0,5 балла;</w:t>
            </w:r>
          </w:p>
          <w:p w:rsidR="00B94CC5" w:rsidRPr="00533781" w:rsidRDefault="00F25A00" w:rsidP="00922DA9">
            <w:pPr>
              <w:ind w:left="-113" w:right="-101"/>
              <w:jc w:val="center"/>
            </w:pPr>
            <w:r>
              <w:t>Прирост ≥ 10 % - 1 балл;</w:t>
            </w:r>
          </w:p>
          <w:p w:rsidR="00073F06" w:rsidRPr="00533781" w:rsidRDefault="00F25A00" w:rsidP="00073F06">
            <w:pPr>
              <w:ind w:left="-113" w:right="-101"/>
              <w:jc w:val="center"/>
            </w:pPr>
            <w:r>
              <w:t>Выше среднего - 0,5 балла;</w:t>
            </w:r>
          </w:p>
          <w:p w:rsidR="00073F06" w:rsidRPr="00533781" w:rsidRDefault="00F25A00" w:rsidP="00073F06">
            <w:pPr>
              <w:ind w:left="-113" w:right="-101"/>
              <w:jc w:val="center"/>
            </w:pPr>
            <w:r>
              <w:t>Максимально возможное значение - 1 балл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4CC5" w:rsidRPr="00533781" w:rsidRDefault="00F25A00" w:rsidP="00B94CC5">
            <w:pPr>
              <w:ind w:left="-113" w:right="-10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B94CC5" w:rsidRPr="00533781" w:rsidTr="000F08B9">
        <w:trPr>
          <w:cantSplit/>
          <w:trHeight w:val="312"/>
        </w:trPr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B94CC5" w:rsidRPr="00533781" w:rsidRDefault="00F25A00" w:rsidP="00B94C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437BD0">
              <w:rPr>
                <w:color w:val="000000"/>
                <w:sz w:val="24"/>
                <w:szCs w:val="24"/>
              </w:rPr>
              <w:t>2</w:t>
            </w:r>
          </w:p>
          <w:p w:rsidR="00B94CC5" w:rsidRPr="00533781" w:rsidRDefault="00B94CC5" w:rsidP="00B94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15" w:type="dxa"/>
            <w:shd w:val="clear" w:color="auto" w:fill="auto"/>
            <w:vAlign w:val="center"/>
            <w:hideMark/>
          </w:tcPr>
          <w:p w:rsidR="00B94CC5" w:rsidRPr="00533781" w:rsidRDefault="00F25A00" w:rsidP="0062245D">
            <w:pPr>
              <w:jc w:val="both"/>
              <w:rPr>
                <w:color w:val="000000"/>
                <w:sz w:val="24"/>
                <w:szCs w:val="24"/>
              </w:rPr>
            </w:pPr>
            <w:r>
              <w:t>Д</w:t>
            </w:r>
            <w:r>
              <w:rPr>
                <w:color w:val="000000"/>
                <w:sz w:val="24"/>
                <w:szCs w:val="24"/>
              </w:rPr>
              <w:t xml:space="preserve">оля беременных женщин, вакцинированных </w:t>
            </w:r>
            <w:r w:rsidR="0062245D">
              <w:rPr>
                <w:color w:val="000000"/>
                <w:sz w:val="24"/>
                <w:szCs w:val="24"/>
              </w:rPr>
              <w:t xml:space="preserve">от </w:t>
            </w:r>
            <w:r w:rsidR="009214F9">
              <w:rPr>
                <w:color w:val="000000"/>
                <w:sz w:val="24"/>
                <w:szCs w:val="24"/>
              </w:rPr>
              <w:t xml:space="preserve">новой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1985" w:type="dxa"/>
            <w:vAlign w:val="center"/>
          </w:tcPr>
          <w:p w:rsidR="00B94CC5" w:rsidRPr="00533781" w:rsidRDefault="00F25A00" w:rsidP="00B94CC5">
            <w:pPr>
              <w:ind w:left="-113" w:right="-101"/>
              <w:jc w:val="center"/>
            </w:pPr>
            <w:r>
              <w:t>Достижение планового показателя</w:t>
            </w:r>
          </w:p>
        </w:tc>
        <w:tc>
          <w:tcPr>
            <w:tcW w:w="2126" w:type="dxa"/>
            <w:vAlign w:val="center"/>
          </w:tcPr>
          <w:p w:rsidR="00B94CC5" w:rsidRPr="00533781" w:rsidRDefault="00F25A00" w:rsidP="00B94CC5">
            <w:pPr>
              <w:ind w:left="-113" w:right="-101"/>
              <w:jc w:val="center"/>
            </w:pPr>
            <w:r>
              <w:t xml:space="preserve">100 % плана </w:t>
            </w:r>
          </w:p>
          <w:p w:rsidR="00B94CC5" w:rsidRPr="00533781" w:rsidRDefault="00F25A00" w:rsidP="00B94CC5">
            <w:pPr>
              <w:ind w:left="-113" w:right="-101"/>
              <w:jc w:val="center"/>
            </w:pPr>
            <w:r>
              <w:t>или более- 1 балл;</w:t>
            </w:r>
          </w:p>
          <w:p w:rsidR="001A1ACF" w:rsidRPr="00533781" w:rsidRDefault="00F25A00" w:rsidP="001A1ACF">
            <w:pPr>
              <w:ind w:left="-113" w:right="-101"/>
              <w:jc w:val="center"/>
            </w:pPr>
            <w:r>
              <w:t>Выше среднего - 0,5 балла</w:t>
            </w:r>
          </w:p>
          <w:p w:rsidR="001A1ACF" w:rsidRPr="00533781" w:rsidRDefault="001A1ACF" w:rsidP="00B94CC5">
            <w:pPr>
              <w:ind w:left="-113" w:right="-101"/>
              <w:jc w:val="center"/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4CC5" w:rsidRPr="00533781" w:rsidRDefault="00F25A00" w:rsidP="00B94CC5">
            <w:pPr>
              <w:ind w:left="-113" w:right="-10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B94CC5" w:rsidRPr="00533781" w:rsidTr="000F08B9">
        <w:trPr>
          <w:cantSplit/>
          <w:trHeight w:val="636"/>
        </w:trPr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B94CC5" w:rsidRPr="00533781" w:rsidRDefault="00F25A00" w:rsidP="00B94C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131E47">
              <w:rPr>
                <w:color w:val="000000"/>
                <w:sz w:val="24"/>
                <w:szCs w:val="24"/>
              </w:rPr>
              <w:t>3</w:t>
            </w:r>
          </w:p>
          <w:p w:rsidR="00B94CC5" w:rsidRPr="00533781" w:rsidRDefault="00B94CC5" w:rsidP="00B94C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615" w:type="dxa"/>
            <w:shd w:val="clear" w:color="auto" w:fill="auto"/>
            <w:vAlign w:val="center"/>
            <w:hideMark/>
          </w:tcPr>
          <w:p w:rsidR="00B94CC5" w:rsidRPr="00533781" w:rsidRDefault="00F25A00" w:rsidP="00B94CC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1985" w:type="dxa"/>
            <w:vAlign w:val="center"/>
          </w:tcPr>
          <w:p w:rsidR="00B94CC5" w:rsidRPr="00533781" w:rsidRDefault="00F25A00" w:rsidP="00B94CC5">
            <w:pPr>
              <w:ind w:left="-113" w:right="-101"/>
              <w:jc w:val="center"/>
            </w:pPr>
            <w: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126" w:type="dxa"/>
            <w:vAlign w:val="center"/>
          </w:tcPr>
          <w:p w:rsidR="00B94CC5" w:rsidRPr="00533781" w:rsidRDefault="00F25A00" w:rsidP="00B94CC5">
            <w:pPr>
              <w:ind w:left="-113" w:right="-101"/>
              <w:jc w:val="center"/>
            </w:pPr>
            <w:r>
              <w:t xml:space="preserve">Прирост &lt; 5 % - </w:t>
            </w:r>
          </w:p>
          <w:p w:rsidR="00B94CC5" w:rsidRPr="00533781" w:rsidRDefault="00F25A00" w:rsidP="00B94CC5">
            <w:pPr>
              <w:ind w:left="-113" w:right="-101"/>
              <w:jc w:val="center"/>
            </w:pPr>
            <w:r>
              <w:t>0 баллов;</w:t>
            </w:r>
          </w:p>
          <w:p w:rsidR="00B94CC5" w:rsidRPr="00533781" w:rsidRDefault="00F25A00" w:rsidP="00B94CC5">
            <w:pPr>
              <w:ind w:left="-113" w:right="-101"/>
              <w:jc w:val="center"/>
            </w:pPr>
            <w:r>
              <w:t xml:space="preserve">Прирост ≥ 5 % - </w:t>
            </w:r>
          </w:p>
          <w:p w:rsidR="00B94CC5" w:rsidRPr="00533781" w:rsidRDefault="00F25A00" w:rsidP="00B94CC5">
            <w:pPr>
              <w:ind w:left="-113" w:right="-101"/>
              <w:jc w:val="center"/>
            </w:pPr>
            <w:r>
              <w:t>0,5 балла;</w:t>
            </w:r>
          </w:p>
          <w:p w:rsidR="00B94CC5" w:rsidRPr="00533781" w:rsidRDefault="00F25A00" w:rsidP="001C50F0">
            <w:pPr>
              <w:ind w:left="-113" w:right="-101"/>
              <w:jc w:val="center"/>
            </w:pPr>
            <w:r>
              <w:t>Прирост ≥ 10 % -  1 балл;</w:t>
            </w:r>
          </w:p>
          <w:p w:rsidR="00B5464B" w:rsidRPr="00533781" w:rsidRDefault="00F25A00" w:rsidP="00B5464B">
            <w:pPr>
              <w:ind w:left="-113" w:right="-101"/>
              <w:jc w:val="center"/>
            </w:pPr>
            <w:r>
              <w:t>Выше среднего - 0,5 балла;</w:t>
            </w:r>
          </w:p>
          <w:p w:rsidR="00B5464B" w:rsidRPr="00533781" w:rsidRDefault="00F25A00" w:rsidP="00B5464B">
            <w:pPr>
              <w:ind w:left="-113" w:right="-101"/>
              <w:jc w:val="center"/>
            </w:pPr>
            <w:r>
              <w:t>Максимально возможное значение - 1 балл</w:t>
            </w:r>
          </w:p>
          <w:p w:rsidR="00B5464B" w:rsidRPr="00533781" w:rsidRDefault="00B5464B" w:rsidP="001C50F0">
            <w:pPr>
              <w:ind w:left="-113" w:right="-101"/>
              <w:jc w:val="center"/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4CC5" w:rsidRPr="00533781" w:rsidRDefault="00F25A00" w:rsidP="00B94CC5">
            <w:pPr>
              <w:ind w:left="-113" w:right="-10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B94CC5" w:rsidRPr="00533781" w:rsidTr="000F08B9">
        <w:trPr>
          <w:cantSplit/>
          <w:trHeight w:val="636"/>
        </w:trPr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B94CC5" w:rsidRPr="00533781" w:rsidRDefault="00F25A00" w:rsidP="00B94C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6033D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615" w:type="dxa"/>
            <w:shd w:val="clear" w:color="auto" w:fill="auto"/>
            <w:vAlign w:val="center"/>
            <w:hideMark/>
          </w:tcPr>
          <w:p w:rsidR="00B94CC5" w:rsidRPr="00533781" w:rsidRDefault="00F25A00" w:rsidP="00B94CC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1985" w:type="dxa"/>
            <w:vAlign w:val="center"/>
          </w:tcPr>
          <w:p w:rsidR="00B94CC5" w:rsidRPr="00533781" w:rsidRDefault="00F25A00" w:rsidP="00B94CC5">
            <w:pPr>
              <w:ind w:left="-113" w:right="-101"/>
              <w:jc w:val="center"/>
            </w:pPr>
            <w: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126" w:type="dxa"/>
            <w:vAlign w:val="center"/>
          </w:tcPr>
          <w:p w:rsidR="00B94CC5" w:rsidRPr="00533781" w:rsidRDefault="00F25A00" w:rsidP="00B94CC5">
            <w:pPr>
              <w:ind w:left="-113" w:right="-101"/>
              <w:jc w:val="center"/>
            </w:pPr>
            <w:r>
              <w:t xml:space="preserve">Прирост &lt; 5 % - </w:t>
            </w:r>
          </w:p>
          <w:p w:rsidR="00B94CC5" w:rsidRPr="00533781" w:rsidRDefault="00F25A00" w:rsidP="00B94CC5">
            <w:pPr>
              <w:ind w:left="-113" w:right="-101"/>
              <w:jc w:val="center"/>
            </w:pPr>
            <w:r>
              <w:t>0 баллов;</w:t>
            </w:r>
          </w:p>
          <w:p w:rsidR="00B94CC5" w:rsidRPr="00533781" w:rsidRDefault="00F25A00" w:rsidP="00B94CC5">
            <w:pPr>
              <w:ind w:left="-113" w:right="-101"/>
              <w:jc w:val="center"/>
            </w:pPr>
            <w:r>
              <w:t xml:space="preserve">Прирост ≥ 5 % - </w:t>
            </w:r>
          </w:p>
          <w:p w:rsidR="00B94CC5" w:rsidRPr="00533781" w:rsidRDefault="00F25A00" w:rsidP="00B94CC5">
            <w:pPr>
              <w:ind w:left="-113" w:right="-101"/>
              <w:jc w:val="center"/>
            </w:pPr>
            <w:r>
              <w:t>0,5 балла;</w:t>
            </w:r>
          </w:p>
          <w:p w:rsidR="00B94CC5" w:rsidRPr="00533781" w:rsidRDefault="00F25A00" w:rsidP="00B763F7">
            <w:pPr>
              <w:ind w:left="-113" w:right="-101"/>
              <w:jc w:val="center"/>
            </w:pPr>
            <w:r>
              <w:t>Прирост ≥ 10 % - 1 балл;</w:t>
            </w:r>
          </w:p>
          <w:p w:rsidR="00B763F7" w:rsidRPr="00533781" w:rsidRDefault="00F25A00" w:rsidP="00B763F7">
            <w:pPr>
              <w:ind w:left="-113" w:right="-101"/>
              <w:jc w:val="center"/>
            </w:pPr>
            <w:r>
              <w:t>Выше среднего - 0,5 балла;</w:t>
            </w:r>
          </w:p>
          <w:p w:rsidR="00B763F7" w:rsidRPr="00533781" w:rsidRDefault="00F25A00" w:rsidP="00B763F7">
            <w:pPr>
              <w:ind w:left="-113" w:right="-101"/>
              <w:jc w:val="center"/>
            </w:pPr>
            <w:r>
              <w:t>Максимально возможное значение - 1 балл</w:t>
            </w:r>
          </w:p>
          <w:p w:rsidR="00B763F7" w:rsidRPr="00533781" w:rsidRDefault="00B763F7" w:rsidP="00B763F7">
            <w:pPr>
              <w:ind w:left="-113" w:right="-101"/>
              <w:jc w:val="center"/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4CC5" w:rsidRPr="00533781" w:rsidRDefault="00F25A00" w:rsidP="00B94CC5">
            <w:pPr>
              <w:ind w:left="-113" w:right="-10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B94CC5" w:rsidRPr="00533781" w:rsidTr="000F08B9">
        <w:trPr>
          <w:cantSplit/>
          <w:trHeight w:val="636"/>
        </w:trPr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B94CC5" w:rsidRPr="00533781" w:rsidRDefault="00F25A00" w:rsidP="00B94C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592E4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615" w:type="dxa"/>
            <w:shd w:val="clear" w:color="auto" w:fill="auto"/>
            <w:vAlign w:val="center"/>
            <w:hideMark/>
          </w:tcPr>
          <w:p w:rsidR="00B94CC5" w:rsidRPr="00533781" w:rsidRDefault="00F25A00" w:rsidP="00B94CC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1985" w:type="dxa"/>
            <w:vAlign w:val="center"/>
          </w:tcPr>
          <w:p w:rsidR="00B94CC5" w:rsidRPr="00533781" w:rsidRDefault="00F25A00" w:rsidP="00B94CC5">
            <w:pPr>
              <w:ind w:left="-113" w:right="-101"/>
              <w:jc w:val="center"/>
            </w:pPr>
            <w:r>
              <w:t>Достижение планового показателя</w:t>
            </w:r>
          </w:p>
        </w:tc>
        <w:tc>
          <w:tcPr>
            <w:tcW w:w="2126" w:type="dxa"/>
            <w:vAlign w:val="center"/>
          </w:tcPr>
          <w:p w:rsidR="00B94CC5" w:rsidRPr="00533781" w:rsidRDefault="00F25A00" w:rsidP="00B94CC5">
            <w:pPr>
              <w:ind w:left="-113" w:right="-101"/>
              <w:jc w:val="center"/>
            </w:pPr>
            <w:r>
              <w:t xml:space="preserve">100 % плана </w:t>
            </w:r>
          </w:p>
          <w:p w:rsidR="00B94CC5" w:rsidRPr="00533781" w:rsidRDefault="00F25A00" w:rsidP="00B94CC5">
            <w:pPr>
              <w:ind w:left="-113" w:right="-101"/>
              <w:jc w:val="center"/>
            </w:pPr>
            <w:r>
              <w:t xml:space="preserve">или более - </w:t>
            </w:r>
            <w:r w:rsidR="00B351E5" w:rsidRPr="00B351E5">
              <w:t>2</w:t>
            </w:r>
            <w:r>
              <w:t xml:space="preserve"> балл</w:t>
            </w:r>
            <w:r w:rsidR="00B351E5" w:rsidRPr="00B351E5">
              <w:t>а</w:t>
            </w:r>
            <w:r>
              <w:t>;</w:t>
            </w:r>
          </w:p>
          <w:p w:rsidR="00887107" w:rsidRPr="00533781" w:rsidRDefault="00F25A00" w:rsidP="00887107">
            <w:pPr>
              <w:ind w:left="-113" w:right="-101"/>
              <w:jc w:val="center"/>
            </w:pPr>
            <w:r>
              <w:t xml:space="preserve">Выше среднего - </w:t>
            </w:r>
            <w:r w:rsidR="00F43375">
              <w:t>1 балл</w:t>
            </w:r>
          </w:p>
          <w:p w:rsidR="00770C3B" w:rsidRPr="00533781" w:rsidRDefault="00770C3B" w:rsidP="00B94CC5">
            <w:pPr>
              <w:ind w:left="-113" w:right="-101"/>
              <w:jc w:val="center"/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94CC5" w:rsidRPr="00533781" w:rsidRDefault="00F25A00" w:rsidP="00B94CC5">
            <w:pPr>
              <w:ind w:left="-113" w:right="-101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</w:tbl>
    <w:p w:rsidR="00AA6EAA" w:rsidRPr="00533781" w:rsidRDefault="00AA6EAA" w:rsidP="00BB4CF4">
      <w:pPr>
        <w:pStyle w:val="2"/>
        <w:keepNext/>
        <w:suppressLineNumbers/>
        <w:suppressAutoHyphens/>
        <w:spacing w:after="0" w:line="240" w:lineRule="auto"/>
        <w:ind w:left="0"/>
        <w:rPr>
          <w:spacing w:val="1"/>
        </w:rPr>
      </w:pPr>
    </w:p>
    <w:p w:rsidR="003F00D4" w:rsidRPr="00A62396" w:rsidRDefault="00F25A00" w:rsidP="002244FB">
      <w:pPr>
        <w:pStyle w:val="2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0"/>
          <w:szCs w:val="20"/>
        </w:rPr>
      </w:pPr>
      <w:r w:rsidRPr="00A62396">
        <w:rPr>
          <w:spacing w:val="1"/>
          <w:sz w:val="20"/>
          <w:szCs w:val="20"/>
        </w:rPr>
        <w:t>* по набору кодов Международной статистической классификации болезней и проблем, связанных со здоровьем, десятого пересмотра (МКБ-10).</w:t>
      </w:r>
    </w:p>
    <w:p w:rsidR="00FD2F8E" w:rsidRPr="00A62396" w:rsidRDefault="00F25A00" w:rsidP="002244FB">
      <w:pPr>
        <w:pStyle w:val="2"/>
        <w:keepNext/>
        <w:suppressLineNumbers/>
        <w:suppressAutoHyphens/>
        <w:spacing w:after="0" w:line="240" w:lineRule="auto"/>
        <w:ind w:left="0" w:firstLine="567"/>
        <w:jc w:val="both"/>
        <w:rPr>
          <w:spacing w:val="1"/>
          <w:sz w:val="20"/>
          <w:szCs w:val="20"/>
        </w:rPr>
      </w:pPr>
      <w:r w:rsidRPr="00A62396">
        <w:rPr>
          <w:spacing w:val="1"/>
          <w:sz w:val="20"/>
          <w:szCs w:val="20"/>
        </w:rPr>
        <w:t xml:space="preserve">** выполненным считается показатель со значением 0,5 и более баллов. В случае, если медицинская организация удовлетворяет нескольким критериям для начисления баллов - присваивается максимальный </w:t>
      </w:r>
      <w:proofErr w:type="gramStart"/>
      <w:r w:rsidRPr="00A62396">
        <w:rPr>
          <w:spacing w:val="1"/>
          <w:sz w:val="20"/>
          <w:szCs w:val="20"/>
        </w:rPr>
        <w:t>из</w:t>
      </w:r>
      <w:proofErr w:type="gramEnd"/>
      <w:r w:rsidRPr="00A62396">
        <w:rPr>
          <w:spacing w:val="1"/>
          <w:sz w:val="20"/>
          <w:szCs w:val="20"/>
        </w:rPr>
        <w:t xml:space="preserve"> возможных для начисления балл. </w:t>
      </w:r>
      <w:proofErr w:type="gramStart"/>
      <w:r w:rsidRPr="00A62396">
        <w:rPr>
          <w:spacing w:val="1"/>
          <w:sz w:val="20"/>
          <w:szCs w:val="20"/>
        </w:rPr>
        <w:t>В случае, если значение, указанное в знаменателе соответствующих формул, приведенных в Приложении 1</w:t>
      </w:r>
      <w:r w:rsidR="004B0ACA" w:rsidRPr="00A62396">
        <w:rPr>
          <w:spacing w:val="1"/>
          <w:sz w:val="20"/>
          <w:szCs w:val="20"/>
        </w:rPr>
        <w:t>2</w:t>
      </w:r>
      <w:r w:rsidRPr="00A62396">
        <w:rPr>
          <w:spacing w:val="1"/>
          <w:sz w:val="20"/>
          <w:szCs w:val="20"/>
        </w:rPr>
        <w:t xml:space="preserve"> Методических рекомендаций, равняется нулю, баллы по показателю не начисляются</w:t>
      </w:r>
      <w:r w:rsidR="00A62396" w:rsidRPr="00A62396">
        <w:rPr>
          <w:color w:val="000000" w:themeColor="text1"/>
          <w:sz w:val="20"/>
          <w:szCs w:val="20"/>
        </w:rPr>
        <w:t>, а указанный показатель исключается из числа применяемых показателей при расчете доли достигнутых показателей результативности для медицинской организации за период</w:t>
      </w:r>
      <w:r w:rsidRPr="00A62396">
        <w:rPr>
          <w:spacing w:val="1"/>
          <w:sz w:val="20"/>
          <w:szCs w:val="20"/>
        </w:rPr>
        <w:t>.</w:t>
      </w:r>
      <w:proofErr w:type="gramEnd"/>
    </w:p>
    <w:p w:rsidR="00512C92" w:rsidRPr="0051070F" w:rsidRDefault="00F25A00" w:rsidP="0051070F">
      <w:pPr>
        <w:widowControl w:val="0"/>
        <w:autoSpaceDE w:val="0"/>
        <w:autoSpaceDN w:val="0"/>
        <w:ind w:firstLine="567"/>
        <w:jc w:val="both"/>
        <w:rPr>
          <w:spacing w:val="1"/>
        </w:rPr>
      </w:pPr>
      <w:proofErr w:type="gramStart"/>
      <w:r w:rsidRPr="00A62396">
        <w:rPr>
          <w:spacing w:val="1"/>
        </w:rPr>
        <w:t>*** среднее значение по региону по показателям рассчитывается</w:t>
      </w:r>
      <w:r w:rsidR="0056028B" w:rsidRPr="0056028B">
        <w:rPr>
          <w:color w:val="000000" w:themeColor="text1"/>
        </w:rPr>
        <w:t xml:space="preserve"> </w:t>
      </w:r>
      <w:r w:rsidR="0056028B" w:rsidRPr="001330EE">
        <w:rPr>
          <w:color w:val="000000" w:themeColor="text1"/>
        </w:rPr>
        <w:t xml:space="preserve">на основании сведений об оказании медицинской помощи медицинскими организациями, имеющими прикрепленное население, оплата медицинской помощи в которых осуществляется по </w:t>
      </w:r>
      <w:proofErr w:type="spellStart"/>
      <w:r w:rsidR="0056028B" w:rsidRPr="001330EE">
        <w:rPr>
          <w:color w:val="000000" w:themeColor="text1"/>
        </w:rPr>
        <w:t>подушевому</w:t>
      </w:r>
      <w:proofErr w:type="spellEnd"/>
      <w:r w:rsidR="0056028B" w:rsidRPr="001330EE">
        <w:rPr>
          <w:color w:val="000000" w:themeColor="text1"/>
        </w:rPr>
        <w:t xml:space="preserve"> нормативу финансирования</w:t>
      </w:r>
      <w:r w:rsidRPr="00A62396">
        <w:rPr>
          <w:spacing w:val="1"/>
        </w:rPr>
        <w:t>, путем деления суммы значений, указанных в числителе соответствующих</w:t>
      </w:r>
      <w:r>
        <w:rPr>
          <w:spacing w:val="1"/>
        </w:rPr>
        <w:t xml:space="preserve"> формул, приведенных в Приложении 1</w:t>
      </w:r>
      <w:r w:rsidR="0008437A">
        <w:rPr>
          <w:spacing w:val="1"/>
        </w:rPr>
        <w:t>2</w:t>
      </w:r>
      <w:r>
        <w:rPr>
          <w:spacing w:val="1"/>
        </w:rPr>
        <w:t xml:space="preserve"> Методических рекомендаций, на сумму значений, указанных в знаменателе соответствующих формул, приведенных в Приложении 1</w:t>
      </w:r>
      <w:r w:rsidR="0008437A">
        <w:rPr>
          <w:spacing w:val="1"/>
        </w:rPr>
        <w:t>2</w:t>
      </w:r>
      <w:r>
        <w:rPr>
          <w:spacing w:val="1"/>
        </w:rPr>
        <w:t xml:space="preserve"> Методических рекомендаций.</w:t>
      </w:r>
      <w:proofErr w:type="gramEnd"/>
      <w:r w:rsidR="00011F4A">
        <w:rPr>
          <w:spacing w:val="1"/>
        </w:rPr>
        <w:t xml:space="preserve"> </w:t>
      </w:r>
      <w:r w:rsidR="00B351E5" w:rsidRPr="00B351E5">
        <w:rPr>
          <w:spacing w:val="1"/>
        </w:rPr>
        <w:t>Полученное значение умножается на 100 по аналогии с алгоритмом, описанным Приложением 12. Минимально возможным значением показателя является значение «0». Максимально возможным значением показателя «100 процентов».</w:t>
      </w:r>
    </w:p>
    <w:sectPr w:rsidR="00512C92" w:rsidRPr="0051070F" w:rsidSect="00DD13B3">
      <w:headerReference w:type="default" r:id="rId8"/>
      <w:footerReference w:type="default" r:id="rId9"/>
      <w:pgSz w:w="11906" w:h="16838" w:code="9"/>
      <w:pgMar w:top="425" w:right="851" w:bottom="425" w:left="1701" w:header="284" w:footer="51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F4A" w:rsidRDefault="00011F4A">
      <w:r>
        <w:separator/>
      </w:r>
    </w:p>
  </w:endnote>
  <w:endnote w:type="continuationSeparator" w:id="0">
    <w:p w:rsidR="00011F4A" w:rsidRDefault="00011F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F4A" w:rsidRDefault="000D3A4C">
    <w:pPr>
      <w:pStyle w:val="a5"/>
      <w:jc w:val="right"/>
    </w:pPr>
    <w:fldSimple w:instr=" PAGE   \* MERGEFORMAT ">
      <w:r w:rsidR="00964779">
        <w:rPr>
          <w:noProof/>
        </w:rPr>
        <w:t>2</w:t>
      </w:r>
    </w:fldSimple>
  </w:p>
  <w:p w:rsidR="00011F4A" w:rsidRPr="00D61FA5" w:rsidRDefault="00011F4A" w:rsidP="00D61FA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F4A" w:rsidRDefault="00011F4A">
      <w:r>
        <w:separator/>
      </w:r>
    </w:p>
  </w:footnote>
  <w:footnote w:type="continuationSeparator" w:id="0">
    <w:p w:rsidR="00011F4A" w:rsidRDefault="00011F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F4A" w:rsidRDefault="00011F4A" w:rsidP="00EF752F">
    <w:pPr>
      <w:pStyle w:val="af6"/>
      <w:jc w:val="center"/>
      <w:rPr>
        <w:b/>
        <w:i/>
        <w:color w:val="808080"/>
        <w:sz w:val="28"/>
        <w:szCs w:val="28"/>
      </w:rPr>
    </w:pPr>
    <w:r>
      <w:rPr>
        <w:b/>
        <w:i/>
        <w:color w:val="808080"/>
        <w:sz w:val="28"/>
        <w:szCs w:val="28"/>
      </w:rPr>
      <w:t>Приложение № 5 к Тарифному соглашению на 202</w:t>
    </w:r>
    <w:r w:rsidR="00964779">
      <w:rPr>
        <w:b/>
        <w:i/>
        <w:color w:val="808080"/>
        <w:sz w:val="28"/>
        <w:szCs w:val="28"/>
      </w:rPr>
      <w:t>4</w:t>
    </w:r>
    <w:r>
      <w:rPr>
        <w:b/>
        <w:i/>
        <w:color w:val="808080"/>
        <w:sz w:val="28"/>
        <w:szCs w:val="28"/>
      </w:rPr>
      <w:t xml:space="preserve"> год</w:t>
    </w:r>
  </w:p>
  <w:p w:rsidR="00011F4A" w:rsidRPr="008F0E80" w:rsidRDefault="00011F4A" w:rsidP="002C7CF0">
    <w:pPr>
      <w:pStyle w:val="af6"/>
      <w:jc w:val="center"/>
      <w:rPr>
        <w:b/>
        <w:i/>
        <w:color w:val="808080"/>
        <w:sz w:val="28"/>
        <w:szCs w:val="28"/>
      </w:rPr>
    </w:pPr>
    <w:r>
      <w:rPr>
        <w:b/>
        <w:i/>
        <w:color w:val="808080"/>
        <w:sz w:val="28"/>
        <w:szCs w:val="28"/>
      </w:rPr>
      <w:t>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7387"/>
    <w:multiLevelType w:val="hybridMultilevel"/>
    <w:tmpl w:val="836EAEE8"/>
    <w:lvl w:ilvl="0" w:tplc="485C56AC">
      <w:start w:val="1"/>
      <w:numFmt w:val="bullet"/>
      <w:lvlText w:val=""/>
      <w:lvlJc w:val="left"/>
      <w:pPr>
        <w:ind w:left="560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1611594"/>
    <w:multiLevelType w:val="multilevel"/>
    <w:tmpl w:val="ED987314"/>
    <w:lvl w:ilvl="0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hint="default"/>
      </w:rPr>
    </w:lvl>
  </w:abstractNum>
  <w:abstractNum w:abstractNumId="2">
    <w:nsid w:val="05BB0832"/>
    <w:multiLevelType w:val="hybridMultilevel"/>
    <w:tmpl w:val="CE8A3C60"/>
    <w:lvl w:ilvl="0" w:tplc="4516BD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96C3496"/>
    <w:multiLevelType w:val="multilevel"/>
    <w:tmpl w:val="26422604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>
    <w:nsid w:val="0D5F2561"/>
    <w:multiLevelType w:val="multilevel"/>
    <w:tmpl w:val="CA26AB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0DE66C57"/>
    <w:multiLevelType w:val="hybridMultilevel"/>
    <w:tmpl w:val="1438E5A0"/>
    <w:lvl w:ilvl="0" w:tplc="5FAEEC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F5F714A"/>
    <w:multiLevelType w:val="hybridMultilevel"/>
    <w:tmpl w:val="575CCAF4"/>
    <w:lvl w:ilvl="0" w:tplc="485C56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7A371B3"/>
    <w:multiLevelType w:val="hybridMultilevel"/>
    <w:tmpl w:val="7FD2081C"/>
    <w:lvl w:ilvl="0" w:tplc="664833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1574BB0"/>
    <w:multiLevelType w:val="multilevel"/>
    <w:tmpl w:val="CA26AB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21D23A57"/>
    <w:multiLevelType w:val="multilevel"/>
    <w:tmpl w:val="B608097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266D4B29"/>
    <w:multiLevelType w:val="multilevel"/>
    <w:tmpl w:val="3DE844BC"/>
    <w:lvl w:ilvl="0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hint="default"/>
      </w:rPr>
    </w:lvl>
  </w:abstractNum>
  <w:abstractNum w:abstractNumId="11">
    <w:nsid w:val="2919694D"/>
    <w:multiLevelType w:val="hybridMultilevel"/>
    <w:tmpl w:val="51B87070"/>
    <w:lvl w:ilvl="0" w:tplc="87AC5178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93A3E36"/>
    <w:multiLevelType w:val="hybridMultilevel"/>
    <w:tmpl w:val="1D1E6B9E"/>
    <w:lvl w:ilvl="0" w:tplc="95381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9556CB8"/>
    <w:multiLevelType w:val="multilevel"/>
    <w:tmpl w:val="09CAF7B0"/>
    <w:lvl w:ilvl="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2580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80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0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80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4">
    <w:nsid w:val="2970622E"/>
    <w:multiLevelType w:val="hybridMultilevel"/>
    <w:tmpl w:val="75E448AE"/>
    <w:lvl w:ilvl="0" w:tplc="A7EECF9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29C24523"/>
    <w:multiLevelType w:val="multilevel"/>
    <w:tmpl w:val="1D3E2A54"/>
    <w:lvl w:ilvl="0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hint="default"/>
      </w:rPr>
    </w:lvl>
  </w:abstractNum>
  <w:abstractNum w:abstractNumId="16">
    <w:nsid w:val="2BE9537F"/>
    <w:multiLevelType w:val="multilevel"/>
    <w:tmpl w:val="CA26AB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>
    <w:nsid w:val="2C656A15"/>
    <w:multiLevelType w:val="hybridMultilevel"/>
    <w:tmpl w:val="EB6C446E"/>
    <w:lvl w:ilvl="0" w:tplc="485C56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F7D1C5C"/>
    <w:multiLevelType w:val="multilevel"/>
    <w:tmpl w:val="1D3E2A5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hint="default"/>
      </w:rPr>
    </w:lvl>
  </w:abstractNum>
  <w:abstractNum w:abstractNumId="19">
    <w:nsid w:val="2FA7687A"/>
    <w:multiLevelType w:val="multilevel"/>
    <w:tmpl w:val="CA26AB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>
    <w:nsid w:val="31EF5C72"/>
    <w:multiLevelType w:val="multilevel"/>
    <w:tmpl w:val="B3EAB270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21">
    <w:nsid w:val="3EDE14B1"/>
    <w:multiLevelType w:val="multilevel"/>
    <w:tmpl w:val="457E5900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2">
    <w:nsid w:val="41A3526A"/>
    <w:multiLevelType w:val="multilevel"/>
    <w:tmpl w:val="CFD84C20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06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23">
    <w:nsid w:val="4631178B"/>
    <w:multiLevelType w:val="multilevel"/>
    <w:tmpl w:val="1D3E2A54"/>
    <w:lvl w:ilvl="0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hint="default"/>
      </w:rPr>
    </w:lvl>
  </w:abstractNum>
  <w:abstractNum w:abstractNumId="24">
    <w:nsid w:val="4AF2690E"/>
    <w:multiLevelType w:val="hybridMultilevel"/>
    <w:tmpl w:val="0A9AFE24"/>
    <w:lvl w:ilvl="0" w:tplc="485C56A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4B26326D"/>
    <w:multiLevelType w:val="multilevel"/>
    <w:tmpl w:val="D164878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6">
    <w:nsid w:val="4EC6365B"/>
    <w:multiLevelType w:val="multilevel"/>
    <w:tmpl w:val="10BC66A4"/>
    <w:lvl w:ilvl="0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504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hint="default"/>
      </w:rPr>
    </w:lvl>
  </w:abstractNum>
  <w:abstractNum w:abstractNumId="27">
    <w:nsid w:val="50F62682"/>
    <w:multiLevelType w:val="hybridMultilevel"/>
    <w:tmpl w:val="1D1E6B9E"/>
    <w:lvl w:ilvl="0" w:tplc="95381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55F5D96"/>
    <w:multiLevelType w:val="multilevel"/>
    <w:tmpl w:val="2EAAABD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9">
    <w:nsid w:val="55E44C52"/>
    <w:multiLevelType w:val="multilevel"/>
    <w:tmpl w:val="CA26AB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0">
    <w:nsid w:val="59BD626A"/>
    <w:multiLevelType w:val="multilevel"/>
    <w:tmpl w:val="A18296C6"/>
    <w:lvl w:ilvl="0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hint="default"/>
      </w:rPr>
    </w:lvl>
  </w:abstractNum>
  <w:abstractNum w:abstractNumId="31">
    <w:nsid w:val="5D252014"/>
    <w:multiLevelType w:val="multilevel"/>
    <w:tmpl w:val="CA26AB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2">
    <w:nsid w:val="5FB60407"/>
    <w:multiLevelType w:val="multilevel"/>
    <w:tmpl w:val="74901F7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3">
    <w:nsid w:val="60211643"/>
    <w:multiLevelType w:val="multilevel"/>
    <w:tmpl w:val="09CAF7B0"/>
    <w:lvl w:ilvl="0">
      <w:start w:val="1"/>
      <w:numFmt w:val="upperRoman"/>
      <w:lvlText w:val="%1."/>
      <w:lvlJc w:val="left"/>
      <w:pPr>
        <w:ind w:left="8659" w:hanging="72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2580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80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0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80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34">
    <w:nsid w:val="6103073F"/>
    <w:multiLevelType w:val="multilevel"/>
    <w:tmpl w:val="90F0CAE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35">
    <w:nsid w:val="65CE4B67"/>
    <w:multiLevelType w:val="multilevel"/>
    <w:tmpl w:val="F8BCD1AE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147"/>
        </w:tabs>
        <w:ind w:left="1147" w:hanging="720"/>
      </w:pPr>
      <w:rPr>
        <w:rFonts w:ascii="Symbol" w:hAnsi="Symbol" w:hint="default"/>
      </w:rPr>
    </w:lvl>
    <w:lvl w:ilvl="2">
      <w:start w:val="6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61"/>
        </w:tabs>
        <w:ind w:left="23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8"/>
        </w:tabs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5"/>
        </w:tabs>
        <w:ind w:left="3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62"/>
        </w:tabs>
        <w:ind w:left="4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9"/>
        </w:tabs>
        <w:ind w:left="47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76"/>
        </w:tabs>
        <w:ind w:left="5576" w:hanging="2160"/>
      </w:pPr>
      <w:rPr>
        <w:rFonts w:hint="default"/>
      </w:rPr>
    </w:lvl>
  </w:abstractNum>
  <w:abstractNum w:abstractNumId="36">
    <w:nsid w:val="6A1F6283"/>
    <w:multiLevelType w:val="multilevel"/>
    <w:tmpl w:val="5238A83E"/>
    <w:lvl w:ilvl="0">
      <w:start w:val="1"/>
      <w:numFmt w:val="decimal"/>
      <w:lvlText w:val="%1."/>
      <w:lvlJc w:val="left"/>
      <w:pPr>
        <w:ind w:left="84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61" w:hanging="16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761" w:hanging="16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761" w:hanging="16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761" w:hanging="16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61" w:hanging="16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8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241" w:hanging="2160"/>
      </w:pPr>
      <w:rPr>
        <w:rFonts w:hint="default"/>
      </w:rPr>
    </w:lvl>
  </w:abstractNum>
  <w:abstractNum w:abstractNumId="37">
    <w:nsid w:val="7C6D36D4"/>
    <w:multiLevelType w:val="hybridMultilevel"/>
    <w:tmpl w:val="3DC8771A"/>
    <w:lvl w:ilvl="0" w:tplc="B8123D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8"/>
  </w:num>
  <w:num w:numId="2">
    <w:abstractNumId w:val="6"/>
  </w:num>
  <w:num w:numId="3">
    <w:abstractNumId w:val="20"/>
  </w:num>
  <w:num w:numId="4">
    <w:abstractNumId w:val="11"/>
  </w:num>
  <w:num w:numId="5">
    <w:abstractNumId w:val="0"/>
  </w:num>
  <w:num w:numId="6">
    <w:abstractNumId w:val="24"/>
  </w:num>
  <w:num w:numId="7">
    <w:abstractNumId w:val="17"/>
  </w:num>
  <w:num w:numId="8">
    <w:abstractNumId w:val="33"/>
  </w:num>
  <w:num w:numId="9">
    <w:abstractNumId w:val="35"/>
  </w:num>
  <w:num w:numId="10">
    <w:abstractNumId w:val="34"/>
  </w:num>
  <w:num w:numId="11">
    <w:abstractNumId w:val="12"/>
  </w:num>
  <w:num w:numId="12">
    <w:abstractNumId w:val="37"/>
  </w:num>
  <w:num w:numId="13">
    <w:abstractNumId w:val="27"/>
  </w:num>
  <w:num w:numId="14">
    <w:abstractNumId w:val="21"/>
  </w:num>
  <w:num w:numId="15">
    <w:abstractNumId w:val="22"/>
  </w:num>
  <w:num w:numId="16">
    <w:abstractNumId w:val="25"/>
  </w:num>
  <w:num w:numId="17">
    <w:abstractNumId w:val="9"/>
  </w:num>
  <w:num w:numId="18">
    <w:abstractNumId w:val="3"/>
  </w:num>
  <w:num w:numId="19">
    <w:abstractNumId w:val="32"/>
  </w:num>
  <w:num w:numId="20">
    <w:abstractNumId w:val="36"/>
  </w:num>
  <w:num w:numId="21">
    <w:abstractNumId w:val="16"/>
  </w:num>
  <w:num w:numId="22">
    <w:abstractNumId w:val="8"/>
  </w:num>
  <w:num w:numId="23">
    <w:abstractNumId w:val="29"/>
  </w:num>
  <w:num w:numId="24">
    <w:abstractNumId w:val="4"/>
  </w:num>
  <w:num w:numId="25">
    <w:abstractNumId w:val="19"/>
  </w:num>
  <w:num w:numId="26">
    <w:abstractNumId w:val="2"/>
  </w:num>
  <w:num w:numId="27">
    <w:abstractNumId w:val="13"/>
  </w:num>
  <w:num w:numId="28">
    <w:abstractNumId w:val="5"/>
  </w:num>
  <w:num w:numId="29">
    <w:abstractNumId w:val="31"/>
  </w:num>
  <w:num w:numId="30">
    <w:abstractNumId w:val="18"/>
  </w:num>
  <w:num w:numId="31">
    <w:abstractNumId w:val="15"/>
  </w:num>
  <w:num w:numId="32">
    <w:abstractNumId w:val="23"/>
  </w:num>
  <w:num w:numId="33">
    <w:abstractNumId w:val="30"/>
  </w:num>
  <w:num w:numId="34">
    <w:abstractNumId w:val="10"/>
  </w:num>
  <w:num w:numId="35">
    <w:abstractNumId w:val="1"/>
  </w:num>
  <w:num w:numId="36">
    <w:abstractNumId w:val="14"/>
  </w:num>
  <w:num w:numId="37">
    <w:abstractNumId w:val="7"/>
  </w:num>
  <w:num w:numId="38">
    <w:abstractNumId w:val="26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/>
  <w:rsids>
    <w:rsidRoot w:val="00BE194A"/>
    <w:rsid w:val="00000611"/>
    <w:rsid w:val="000012FA"/>
    <w:rsid w:val="00001412"/>
    <w:rsid w:val="00002C86"/>
    <w:rsid w:val="0000375E"/>
    <w:rsid w:val="00004435"/>
    <w:rsid w:val="0000498F"/>
    <w:rsid w:val="0000532A"/>
    <w:rsid w:val="00006126"/>
    <w:rsid w:val="00006A21"/>
    <w:rsid w:val="00007428"/>
    <w:rsid w:val="00007FAA"/>
    <w:rsid w:val="0001082C"/>
    <w:rsid w:val="00011533"/>
    <w:rsid w:val="00011B28"/>
    <w:rsid w:val="00011F4A"/>
    <w:rsid w:val="0001231A"/>
    <w:rsid w:val="00012C3F"/>
    <w:rsid w:val="00013336"/>
    <w:rsid w:val="0001396B"/>
    <w:rsid w:val="000139E6"/>
    <w:rsid w:val="0001412D"/>
    <w:rsid w:val="00014653"/>
    <w:rsid w:val="000146A4"/>
    <w:rsid w:val="000148C4"/>
    <w:rsid w:val="00014E6D"/>
    <w:rsid w:val="000157F1"/>
    <w:rsid w:val="00017359"/>
    <w:rsid w:val="00020E3D"/>
    <w:rsid w:val="0002139B"/>
    <w:rsid w:val="00021FBC"/>
    <w:rsid w:val="00022DE7"/>
    <w:rsid w:val="00023B68"/>
    <w:rsid w:val="000258E0"/>
    <w:rsid w:val="000273E2"/>
    <w:rsid w:val="00027AE5"/>
    <w:rsid w:val="00033DE9"/>
    <w:rsid w:val="000349F7"/>
    <w:rsid w:val="00035D25"/>
    <w:rsid w:val="00036FB9"/>
    <w:rsid w:val="00040079"/>
    <w:rsid w:val="00040385"/>
    <w:rsid w:val="000408C3"/>
    <w:rsid w:val="00040E16"/>
    <w:rsid w:val="0004123A"/>
    <w:rsid w:val="000415D9"/>
    <w:rsid w:val="000419BD"/>
    <w:rsid w:val="000419EC"/>
    <w:rsid w:val="00041A28"/>
    <w:rsid w:val="00041FBE"/>
    <w:rsid w:val="000423C3"/>
    <w:rsid w:val="000433B7"/>
    <w:rsid w:val="0004437F"/>
    <w:rsid w:val="000443DB"/>
    <w:rsid w:val="00044667"/>
    <w:rsid w:val="00044D1F"/>
    <w:rsid w:val="00045800"/>
    <w:rsid w:val="000459DD"/>
    <w:rsid w:val="00046631"/>
    <w:rsid w:val="0004725C"/>
    <w:rsid w:val="00050A19"/>
    <w:rsid w:val="00050F2C"/>
    <w:rsid w:val="000523DA"/>
    <w:rsid w:val="00052D15"/>
    <w:rsid w:val="0005488D"/>
    <w:rsid w:val="000563AB"/>
    <w:rsid w:val="00056C6A"/>
    <w:rsid w:val="00056CF3"/>
    <w:rsid w:val="000625B8"/>
    <w:rsid w:val="00062D1D"/>
    <w:rsid w:val="00063AFB"/>
    <w:rsid w:val="00064494"/>
    <w:rsid w:val="00065257"/>
    <w:rsid w:val="00066941"/>
    <w:rsid w:val="00067600"/>
    <w:rsid w:val="000721C7"/>
    <w:rsid w:val="000736D9"/>
    <w:rsid w:val="00073F06"/>
    <w:rsid w:val="000740E6"/>
    <w:rsid w:val="0007498A"/>
    <w:rsid w:val="00075874"/>
    <w:rsid w:val="00075D4A"/>
    <w:rsid w:val="00076096"/>
    <w:rsid w:val="0008058C"/>
    <w:rsid w:val="0008086A"/>
    <w:rsid w:val="00080973"/>
    <w:rsid w:val="0008119C"/>
    <w:rsid w:val="0008276F"/>
    <w:rsid w:val="0008304C"/>
    <w:rsid w:val="0008437A"/>
    <w:rsid w:val="00084DC5"/>
    <w:rsid w:val="00085243"/>
    <w:rsid w:val="0008702F"/>
    <w:rsid w:val="0008761E"/>
    <w:rsid w:val="0008777E"/>
    <w:rsid w:val="000877B7"/>
    <w:rsid w:val="0009142B"/>
    <w:rsid w:val="00093CCF"/>
    <w:rsid w:val="000962BB"/>
    <w:rsid w:val="000A0723"/>
    <w:rsid w:val="000A0730"/>
    <w:rsid w:val="000A092D"/>
    <w:rsid w:val="000A2B2C"/>
    <w:rsid w:val="000A2BC2"/>
    <w:rsid w:val="000A4BEE"/>
    <w:rsid w:val="000A54A8"/>
    <w:rsid w:val="000A5D33"/>
    <w:rsid w:val="000A785E"/>
    <w:rsid w:val="000B07F7"/>
    <w:rsid w:val="000B1C86"/>
    <w:rsid w:val="000B54AB"/>
    <w:rsid w:val="000B6819"/>
    <w:rsid w:val="000C2EA1"/>
    <w:rsid w:val="000C3F9B"/>
    <w:rsid w:val="000C47D8"/>
    <w:rsid w:val="000C6C46"/>
    <w:rsid w:val="000C7558"/>
    <w:rsid w:val="000C7570"/>
    <w:rsid w:val="000C7CF6"/>
    <w:rsid w:val="000D01F8"/>
    <w:rsid w:val="000D0674"/>
    <w:rsid w:val="000D2D05"/>
    <w:rsid w:val="000D3A4C"/>
    <w:rsid w:val="000D5B12"/>
    <w:rsid w:val="000D6AEE"/>
    <w:rsid w:val="000D7B54"/>
    <w:rsid w:val="000E0F8F"/>
    <w:rsid w:val="000E1575"/>
    <w:rsid w:val="000E2590"/>
    <w:rsid w:val="000E2622"/>
    <w:rsid w:val="000E34DC"/>
    <w:rsid w:val="000E488E"/>
    <w:rsid w:val="000E4E25"/>
    <w:rsid w:val="000E5BD7"/>
    <w:rsid w:val="000E7866"/>
    <w:rsid w:val="000E7CA1"/>
    <w:rsid w:val="000F08B9"/>
    <w:rsid w:val="000F1C29"/>
    <w:rsid w:val="000F3079"/>
    <w:rsid w:val="000F3478"/>
    <w:rsid w:val="000F3A46"/>
    <w:rsid w:val="000F47F2"/>
    <w:rsid w:val="001007A7"/>
    <w:rsid w:val="001007B7"/>
    <w:rsid w:val="00100981"/>
    <w:rsid w:val="00101467"/>
    <w:rsid w:val="00102167"/>
    <w:rsid w:val="00103126"/>
    <w:rsid w:val="0010361E"/>
    <w:rsid w:val="00103694"/>
    <w:rsid w:val="00105382"/>
    <w:rsid w:val="00106AE9"/>
    <w:rsid w:val="00110137"/>
    <w:rsid w:val="0011058F"/>
    <w:rsid w:val="0011106D"/>
    <w:rsid w:val="00112494"/>
    <w:rsid w:val="001129BF"/>
    <w:rsid w:val="00112E03"/>
    <w:rsid w:val="001135D2"/>
    <w:rsid w:val="00114253"/>
    <w:rsid w:val="00114256"/>
    <w:rsid w:val="00114669"/>
    <w:rsid w:val="00114D83"/>
    <w:rsid w:val="00114E8E"/>
    <w:rsid w:val="00120A8E"/>
    <w:rsid w:val="0012193E"/>
    <w:rsid w:val="00126315"/>
    <w:rsid w:val="0012681E"/>
    <w:rsid w:val="00126EAE"/>
    <w:rsid w:val="00127122"/>
    <w:rsid w:val="00127394"/>
    <w:rsid w:val="0013023A"/>
    <w:rsid w:val="0013067D"/>
    <w:rsid w:val="001313AF"/>
    <w:rsid w:val="00131E47"/>
    <w:rsid w:val="00132A0B"/>
    <w:rsid w:val="001349CB"/>
    <w:rsid w:val="00135FC6"/>
    <w:rsid w:val="0013669A"/>
    <w:rsid w:val="00137978"/>
    <w:rsid w:val="00137CDB"/>
    <w:rsid w:val="001402C2"/>
    <w:rsid w:val="00141152"/>
    <w:rsid w:val="001416CE"/>
    <w:rsid w:val="0014196E"/>
    <w:rsid w:val="00142321"/>
    <w:rsid w:val="0014253A"/>
    <w:rsid w:val="00143864"/>
    <w:rsid w:val="0014489F"/>
    <w:rsid w:val="00145AF7"/>
    <w:rsid w:val="00146171"/>
    <w:rsid w:val="0014663E"/>
    <w:rsid w:val="00151397"/>
    <w:rsid w:val="00151D42"/>
    <w:rsid w:val="001524FF"/>
    <w:rsid w:val="00152872"/>
    <w:rsid w:val="00154297"/>
    <w:rsid w:val="00154F22"/>
    <w:rsid w:val="0015537D"/>
    <w:rsid w:val="001558B4"/>
    <w:rsid w:val="00155DF6"/>
    <w:rsid w:val="00155F2C"/>
    <w:rsid w:val="00156FAA"/>
    <w:rsid w:val="001575FD"/>
    <w:rsid w:val="00160BF0"/>
    <w:rsid w:val="00160E13"/>
    <w:rsid w:val="00160FAC"/>
    <w:rsid w:val="00161FBA"/>
    <w:rsid w:val="00162B9E"/>
    <w:rsid w:val="00163748"/>
    <w:rsid w:val="001638D8"/>
    <w:rsid w:val="001651AD"/>
    <w:rsid w:val="001653C7"/>
    <w:rsid w:val="0016616D"/>
    <w:rsid w:val="00167833"/>
    <w:rsid w:val="001713A3"/>
    <w:rsid w:val="00172F1E"/>
    <w:rsid w:val="00175EB0"/>
    <w:rsid w:val="00175F5A"/>
    <w:rsid w:val="001766E5"/>
    <w:rsid w:val="001767E2"/>
    <w:rsid w:val="00176F49"/>
    <w:rsid w:val="00177F0A"/>
    <w:rsid w:val="00180D6E"/>
    <w:rsid w:val="00181DB9"/>
    <w:rsid w:val="00181EB8"/>
    <w:rsid w:val="001821DC"/>
    <w:rsid w:val="001822EC"/>
    <w:rsid w:val="001826B8"/>
    <w:rsid w:val="001829F4"/>
    <w:rsid w:val="00182AF0"/>
    <w:rsid w:val="001836DA"/>
    <w:rsid w:val="00184033"/>
    <w:rsid w:val="00184610"/>
    <w:rsid w:val="00186368"/>
    <w:rsid w:val="00187573"/>
    <w:rsid w:val="0018762F"/>
    <w:rsid w:val="001904BB"/>
    <w:rsid w:val="00190BCC"/>
    <w:rsid w:val="0019146B"/>
    <w:rsid w:val="00191699"/>
    <w:rsid w:val="00194355"/>
    <w:rsid w:val="00194375"/>
    <w:rsid w:val="001943C2"/>
    <w:rsid w:val="0019458E"/>
    <w:rsid w:val="00194D94"/>
    <w:rsid w:val="00194FC4"/>
    <w:rsid w:val="00195A87"/>
    <w:rsid w:val="001964D8"/>
    <w:rsid w:val="001969F5"/>
    <w:rsid w:val="00197848"/>
    <w:rsid w:val="001A0B55"/>
    <w:rsid w:val="001A100E"/>
    <w:rsid w:val="001A1ACF"/>
    <w:rsid w:val="001A1C83"/>
    <w:rsid w:val="001A1EF4"/>
    <w:rsid w:val="001A27EC"/>
    <w:rsid w:val="001A42FF"/>
    <w:rsid w:val="001A56CF"/>
    <w:rsid w:val="001A680A"/>
    <w:rsid w:val="001A6FDE"/>
    <w:rsid w:val="001A7A66"/>
    <w:rsid w:val="001B30F1"/>
    <w:rsid w:val="001B31E1"/>
    <w:rsid w:val="001B4563"/>
    <w:rsid w:val="001B468E"/>
    <w:rsid w:val="001B5323"/>
    <w:rsid w:val="001B6387"/>
    <w:rsid w:val="001B6B69"/>
    <w:rsid w:val="001B7E0B"/>
    <w:rsid w:val="001C0671"/>
    <w:rsid w:val="001C06E9"/>
    <w:rsid w:val="001C08F2"/>
    <w:rsid w:val="001C1148"/>
    <w:rsid w:val="001C1D57"/>
    <w:rsid w:val="001C23A0"/>
    <w:rsid w:val="001C244F"/>
    <w:rsid w:val="001C3423"/>
    <w:rsid w:val="001C42DE"/>
    <w:rsid w:val="001C490E"/>
    <w:rsid w:val="001C50F0"/>
    <w:rsid w:val="001C52A3"/>
    <w:rsid w:val="001C5E0D"/>
    <w:rsid w:val="001C5F5B"/>
    <w:rsid w:val="001C610C"/>
    <w:rsid w:val="001C6247"/>
    <w:rsid w:val="001C70A4"/>
    <w:rsid w:val="001C78BC"/>
    <w:rsid w:val="001C7E89"/>
    <w:rsid w:val="001C7F51"/>
    <w:rsid w:val="001D0162"/>
    <w:rsid w:val="001D0279"/>
    <w:rsid w:val="001D3EF0"/>
    <w:rsid w:val="001D61E3"/>
    <w:rsid w:val="001D7954"/>
    <w:rsid w:val="001D7B63"/>
    <w:rsid w:val="001D7DAE"/>
    <w:rsid w:val="001E0320"/>
    <w:rsid w:val="001E1984"/>
    <w:rsid w:val="001E2C30"/>
    <w:rsid w:val="001E2E44"/>
    <w:rsid w:val="001E55B8"/>
    <w:rsid w:val="001E6B3D"/>
    <w:rsid w:val="001E7482"/>
    <w:rsid w:val="001E7FAC"/>
    <w:rsid w:val="001F116D"/>
    <w:rsid w:val="001F15A4"/>
    <w:rsid w:val="001F1924"/>
    <w:rsid w:val="001F1A9A"/>
    <w:rsid w:val="001F226C"/>
    <w:rsid w:val="001F249E"/>
    <w:rsid w:val="001F3CBE"/>
    <w:rsid w:val="001F4A70"/>
    <w:rsid w:val="001F4FD4"/>
    <w:rsid w:val="001F58E3"/>
    <w:rsid w:val="001F595F"/>
    <w:rsid w:val="001F5A62"/>
    <w:rsid w:val="001F660A"/>
    <w:rsid w:val="0020156D"/>
    <w:rsid w:val="0020417B"/>
    <w:rsid w:val="002046D3"/>
    <w:rsid w:val="0020479B"/>
    <w:rsid w:val="002059D1"/>
    <w:rsid w:val="0020656E"/>
    <w:rsid w:val="002066D3"/>
    <w:rsid w:val="00206E5C"/>
    <w:rsid w:val="0020735A"/>
    <w:rsid w:val="00210820"/>
    <w:rsid w:val="002114FC"/>
    <w:rsid w:val="002123D0"/>
    <w:rsid w:val="0021244D"/>
    <w:rsid w:val="00213660"/>
    <w:rsid w:val="00213C8C"/>
    <w:rsid w:val="00215194"/>
    <w:rsid w:val="002154F9"/>
    <w:rsid w:val="00216C66"/>
    <w:rsid w:val="00217344"/>
    <w:rsid w:val="002208B1"/>
    <w:rsid w:val="00220975"/>
    <w:rsid w:val="00220DDE"/>
    <w:rsid w:val="0022146A"/>
    <w:rsid w:val="0022239A"/>
    <w:rsid w:val="002230D5"/>
    <w:rsid w:val="002236A1"/>
    <w:rsid w:val="00223CBE"/>
    <w:rsid w:val="00223DE8"/>
    <w:rsid w:val="002244FB"/>
    <w:rsid w:val="00224C3C"/>
    <w:rsid w:val="00224D4B"/>
    <w:rsid w:val="002252DA"/>
    <w:rsid w:val="00226BAC"/>
    <w:rsid w:val="0023181F"/>
    <w:rsid w:val="002321A9"/>
    <w:rsid w:val="00232D6A"/>
    <w:rsid w:val="00233D90"/>
    <w:rsid w:val="00233E16"/>
    <w:rsid w:val="00233EB8"/>
    <w:rsid w:val="00234368"/>
    <w:rsid w:val="00234B2B"/>
    <w:rsid w:val="00235611"/>
    <w:rsid w:val="00235970"/>
    <w:rsid w:val="002367C7"/>
    <w:rsid w:val="00240101"/>
    <w:rsid w:val="00240CCC"/>
    <w:rsid w:val="002412A5"/>
    <w:rsid w:val="00241354"/>
    <w:rsid w:val="002420AF"/>
    <w:rsid w:val="0024422C"/>
    <w:rsid w:val="00245A0C"/>
    <w:rsid w:val="00245E53"/>
    <w:rsid w:val="002469CF"/>
    <w:rsid w:val="00246A55"/>
    <w:rsid w:val="00246B46"/>
    <w:rsid w:val="00246ED6"/>
    <w:rsid w:val="00247018"/>
    <w:rsid w:val="002472D8"/>
    <w:rsid w:val="00247EDB"/>
    <w:rsid w:val="00250119"/>
    <w:rsid w:val="00250B87"/>
    <w:rsid w:val="00251C05"/>
    <w:rsid w:val="00253762"/>
    <w:rsid w:val="0025395F"/>
    <w:rsid w:val="00253AE0"/>
    <w:rsid w:val="002566AF"/>
    <w:rsid w:val="002568DE"/>
    <w:rsid w:val="002570A3"/>
    <w:rsid w:val="002610A6"/>
    <w:rsid w:val="0026115A"/>
    <w:rsid w:val="00261A27"/>
    <w:rsid w:val="00262729"/>
    <w:rsid w:val="00263FC8"/>
    <w:rsid w:val="0026401B"/>
    <w:rsid w:val="00264AA7"/>
    <w:rsid w:val="0026537F"/>
    <w:rsid w:val="00265380"/>
    <w:rsid w:val="00266711"/>
    <w:rsid w:val="00266DB0"/>
    <w:rsid w:val="00270528"/>
    <w:rsid w:val="00271D7B"/>
    <w:rsid w:val="002732FC"/>
    <w:rsid w:val="00275501"/>
    <w:rsid w:val="00275D3B"/>
    <w:rsid w:val="00275FC6"/>
    <w:rsid w:val="00276781"/>
    <w:rsid w:val="00276AEB"/>
    <w:rsid w:val="002823FC"/>
    <w:rsid w:val="0028275D"/>
    <w:rsid w:val="00282A34"/>
    <w:rsid w:val="00282A69"/>
    <w:rsid w:val="002853FC"/>
    <w:rsid w:val="00285DE7"/>
    <w:rsid w:val="00285F59"/>
    <w:rsid w:val="0028606E"/>
    <w:rsid w:val="00286E16"/>
    <w:rsid w:val="002901D5"/>
    <w:rsid w:val="00290299"/>
    <w:rsid w:val="00293231"/>
    <w:rsid w:val="00293C37"/>
    <w:rsid w:val="00295DBA"/>
    <w:rsid w:val="0029636D"/>
    <w:rsid w:val="002969B1"/>
    <w:rsid w:val="0029799B"/>
    <w:rsid w:val="002A3AA2"/>
    <w:rsid w:val="002A4E50"/>
    <w:rsid w:val="002A6957"/>
    <w:rsid w:val="002A6E10"/>
    <w:rsid w:val="002B01BC"/>
    <w:rsid w:val="002B0223"/>
    <w:rsid w:val="002B0B4E"/>
    <w:rsid w:val="002B17E9"/>
    <w:rsid w:val="002B3C04"/>
    <w:rsid w:val="002B5997"/>
    <w:rsid w:val="002B5ECC"/>
    <w:rsid w:val="002B5F97"/>
    <w:rsid w:val="002B658A"/>
    <w:rsid w:val="002B7044"/>
    <w:rsid w:val="002B7054"/>
    <w:rsid w:val="002B7A66"/>
    <w:rsid w:val="002B7C0C"/>
    <w:rsid w:val="002B7CBE"/>
    <w:rsid w:val="002C0E31"/>
    <w:rsid w:val="002C13F8"/>
    <w:rsid w:val="002C1F2B"/>
    <w:rsid w:val="002C205F"/>
    <w:rsid w:val="002C3391"/>
    <w:rsid w:val="002C37DB"/>
    <w:rsid w:val="002C469C"/>
    <w:rsid w:val="002C506D"/>
    <w:rsid w:val="002C5F7F"/>
    <w:rsid w:val="002C6646"/>
    <w:rsid w:val="002C6C55"/>
    <w:rsid w:val="002C7BB1"/>
    <w:rsid w:val="002C7CF0"/>
    <w:rsid w:val="002C7EFF"/>
    <w:rsid w:val="002D01E8"/>
    <w:rsid w:val="002D0A11"/>
    <w:rsid w:val="002D0CC6"/>
    <w:rsid w:val="002D14ED"/>
    <w:rsid w:val="002D282A"/>
    <w:rsid w:val="002D3E66"/>
    <w:rsid w:val="002D4444"/>
    <w:rsid w:val="002D462D"/>
    <w:rsid w:val="002D60B5"/>
    <w:rsid w:val="002D62CE"/>
    <w:rsid w:val="002E149B"/>
    <w:rsid w:val="002E3712"/>
    <w:rsid w:val="002E4F7F"/>
    <w:rsid w:val="002E6F15"/>
    <w:rsid w:val="002E7452"/>
    <w:rsid w:val="002E75AA"/>
    <w:rsid w:val="002F0F93"/>
    <w:rsid w:val="002F1180"/>
    <w:rsid w:val="002F1FCA"/>
    <w:rsid w:val="002F2310"/>
    <w:rsid w:val="002F2C7A"/>
    <w:rsid w:val="002F2ED7"/>
    <w:rsid w:val="002F3284"/>
    <w:rsid w:val="002F3D49"/>
    <w:rsid w:val="002F3E7A"/>
    <w:rsid w:val="002F4B5C"/>
    <w:rsid w:val="002F63D9"/>
    <w:rsid w:val="002F7173"/>
    <w:rsid w:val="002F7973"/>
    <w:rsid w:val="002F7E33"/>
    <w:rsid w:val="002F7E68"/>
    <w:rsid w:val="0030185C"/>
    <w:rsid w:val="00301FAC"/>
    <w:rsid w:val="0030338D"/>
    <w:rsid w:val="0030418C"/>
    <w:rsid w:val="00304748"/>
    <w:rsid w:val="00304EA9"/>
    <w:rsid w:val="00306412"/>
    <w:rsid w:val="00306502"/>
    <w:rsid w:val="00307C36"/>
    <w:rsid w:val="003103CA"/>
    <w:rsid w:val="00310F60"/>
    <w:rsid w:val="00311270"/>
    <w:rsid w:val="00311E1C"/>
    <w:rsid w:val="00312484"/>
    <w:rsid w:val="00312BD5"/>
    <w:rsid w:val="00312FE3"/>
    <w:rsid w:val="0031310A"/>
    <w:rsid w:val="00313D93"/>
    <w:rsid w:val="00313DA8"/>
    <w:rsid w:val="00313F14"/>
    <w:rsid w:val="00314F69"/>
    <w:rsid w:val="0031671E"/>
    <w:rsid w:val="00317386"/>
    <w:rsid w:val="00317F17"/>
    <w:rsid w:val="0032093A"/>
    <w:rsid w:val="00321692"/>
    <w:rsid w:val="00321E0A"/>
    <w:rsid w:val="00321EE8"/>
    <w:rsid w:val="003221FB"/>
    <w:rsid w:val="003223EA"/>
    <w:rsid w:val="003228CA"/>
    <w:rsid w:val="003231AA"/>
    <w:rsid w:val="00323ED7"/>
    <w:rsid w:val="00324851"/>
    <w:rsid w:val="00324E5B"/>
    <w:rsid w:val="00325454"/>
    <w:rsid w:val="00326308"/>
    <w:rsid w:val="003270CF"/>
    <w:rsid w:val="00327DF5"/>
    <w:rsid w:val="00331512"/>
    <w:rsid w:val="003328EB"/>
    <w:rsid w:val="00332F09"/>
    <w:rsid w:val="003333C9"/>
    <w:rsid w:val="00333E64"/>
    <w:rsid w:val="003353CF"/>
    <w:rsid w:val="0033728B"/>
    <w:rsid w:val="00337D6B"/>
    <w:rsid w:val="003403E9"/>
    <w:rsid w:val="00340C81"/>
    <w:rsid w:val="00345331"/>
    <w:rsid w:val="003455AC"/>
    <w:rsid w:val="003479C0"/>
    <w:rsid w:val="00350418"/>
    <w:rsid w:val="00351A9C"/>
    <w:rsid w:val="00351BC0"/>
    <w:rsid w:val="003523D0"/>
    <w:rsid w:val="00352A32"/>
    <w:rsid w:val="00355024"/>
    <w:rsid w:val="00356C27"/>
    <w:rsid w:val="00356D20"/>
    <w:rsid w:val="003578F3"/>
    <w:rsid w:val="00362385"/>
    <w:rsid w:val="0036251B"/>
    <w:rsid w:val="003631D8"/>
    <w:rsid w:val="00363F4B"/>
    <w:rsid w:val="0036465D"/>
    <w:rsid w:val="00364959"/>
    <w:rsid w:val="0036521D"/>
    <w:rsid w:val="0036648D"/>
    <w:rsid w:val="00366F81"/>
    <w:rsid w:val="0037440C"/>
    <w:rsid w:val="00375961"/>
    <w:rsid w:val="003763DA"/>
    <w:rsid w:val="00376B65"/>
    <w:rsid w:val="00377A5F"/>
    <w:rsid w:val="00380BE7"/>
    <w:rsid w:val="003815A1"/>
    <w:rsid w:val="0038253A"/>
    <w:rsid w:val="00382688"/>
    <w:rsid w:val="003830A4"/>
    <w:rsid w:val="00383921"/>
    <w:rsid w:val="00383DD7"/>
    <w:rsid w:val="00384371"/>
    <w:rsid w:val="00385079"/>
    <w:rsid w:val="003856C2"/>
    <w:rsid w:val="00385C0F"/>
    <w:rsid w:val="00387318"/>
    <w:rsid w:val="003906D4"/>
    <w:rsid w:val="00390AE1"/>
    <w:rsid w:val="00390D9F"/>
    <w:rsid w:val="00390F8F"/>
    <w:rsid w:val="00392B1E"/>
    <w:rsid w:val="003931B5"/>
    <w:rsid w:val="003936C9"/>
    <w:rsid w:val="00393B64"/>
    <w:rsid w:val="00393F05"/>
    <w:rsid w:val="003940D8"/>
    <w:rsid w:val="00394B34"/>
    <w:rsid w:val="003A08C0"/>
    <w:rsid w:val="003A2255"/>
    <w:rsid w:val="003A2531"/>
    <w:rsid w:val="003A2CBA"/>
    <w:rsid w:val="003A2D24"/>
    <w:rsid w:val="003A3D09"/>
    <w:rsid w:val="003A3D25"/>
    <w:rsid w:val="003A4F34"/>
    <w:rsid w:val="003A54B7"/>
    <w:rsid w:val="003A5F78"/>
    <w:rsid w:val="003A6423"/>
    <w:rsid w:val="003A67F1"/>
    <w:rsid w:val="003B180A"/>
    <w:rsid w:val="003B18CD"/>
    <w:rsid w:val="003B670D"/>
    <w:rsid w:val="003B728F"/>
    <w:rsid w:val="003B7611"/>
    <w:rsid w:val="003C0BB5"/>
    <w:rsid w:val="003C17B9"/>
    <w:rsid w:val="003C2E0C"/>
    <w:rsid w:val="003C3108"/>
    <w:rsid w:val="003C4626"/>
    <w:rsid w:val="003C548A"/>
    <w:rsid w:val="003D1747"/>
    <w:rsid w:val="003D42D9"/>
    <w:rsid w:val="003D4C51"/>
    <w:rsid w:val="003D55AC"/>
    <w:rsid w:val="003D5CE6"/>
    <w:rsid w:val="003E1265"/>
    <w:rsid w:val="003E1270"/>
    <w:rsid w:val="003E1E2A"/>
    <w:rsid w:val="003E22CB"/>
    <w:rsid w:val="003E29D3"/>
    <w:rsid w:val="003E3000"/>
    <w:rsid w:val="003E3392"/>
    <w:rsid w:val="003E3E37"/>
    <w:rsid w:val="003E5424"/>
    <w:rsid w:val="003E5E82"/>
    <w:rsid w:val="003E673A"/>
    <w:rsid w:val="003F00D4"/>
    <w:rsid w:val="003F0332"/>
    <w:rsid w:val="003F0BCD"/>
    <w:rsid w:val="003F115E"/>
    <w:rsid w:val="003F11A7"/>
    <w:rsid w:val="003F1756"/>
    <w:rsid w:val="003F2DE3"/>
    <w:rsid w:val="003F33DF"/>
    <w:rsid w:val="003F3AA0"/>
    <w:rsid w:val="003F469D"/>
    <w:rsid w:val="003F5F87"/>
    <w:rsid w:val="003F7766"/>
    <w:rsid w:val="003F7BDF"/>
    <w:rsid w:val="004022CF"/>
    <w:rsid w:val="004029A5"/>
    <w:rsid w:val="00402E16"/>
    <w:rsid w:val="0040305E"/>
    <w:rsid w:val="00404B50"/>
    <w:rsid w:val="0040602E"/>
    <w:rsid w:val="004102E6"/>
    <w:rsid w:val="0041072C"/>
    <w:rsid w:val="004134D2"/>
    <w:rsid w:val="00413665"/>
    <w:rsid w:val="00414F6D"/>
    <w:rsid w:val="00416D7C"/>
    <w:rsid w:val="00416EA5"/>
    <w:rsid w:val="004176E4"/>
    <w:rsid w:val="004200F9"/>
    <w:rsid w:val="00420860"/>
    <w:rsid w:val="004215B1"/>
    <w:rsid w:val="00422732"/>
    <w:rsid w:val="0042280D"/>
    <w:rsid w:val="004238BC"/>
    <w:rsid w:val="00424EB2"/>
    <w:rsid w:val="00425301"/>
    <w:rsid w:val="004278AD"/>
    <w:rsid w:val="004302DB"/>
    <w:rsid w:val="00431007"/>
    <w:rsid w:val="00432209"/>
    <w:rsid w:val="00433467"/>
    <w:rsid w:val="00434ADA"/>
    <w:rsid w:val="00435343"/>
    <w:rsid w:val="0043544A"/>
    <w:rsid w:val="00435C20"/>
    <w:rsid w:val="00437BD0"/>
    <w:rsid w:val="0044017E"/>
    <w:rsid w:val="004411DC"/>
    <w:rsid w:val="004414C4"/>
    <w:rsid w:val="00441986"/>
    <w:rsid w:val="00441E7E"/>
    <w:rsid w:val="0044212E"/>
    <w:rsid w:val="004435E6"/>
    <w:rsid w:val="00445B96"/>
    <w:rsid w:val="0044605F"/>
    <w:rsid w:val="004478A9"/>
    <w:rsid w:val="00450800"/>
    <w:rsid w:val="00452352"/>
    <w:rsid w:val="00454D4D"/>
    <w:rsid w:val="0045519C"/>
    <w:rsid w:val="004552EC"/>
    <w:rsid w:val="0045576D"/>
    <w:rsid w:val="00455E57"/>
    <w:rsid w:val="004577D7"/>
    <w:rsid w:val="00461523"/>
    <w:rsid w:val="004621BB"/>
    <w:rsid w:val="00463079"/>
    <w:rsid w:val="004632B8"/>
    <w:rsid w:val="00463A8B"/>
    <w:rsid w:val="0046437C"/>
    <w:rsid w:val="004649BD"/>
    <w:rsid w:val="00464E93"/>
    <w:rsid w:val="0046512C"/>
    <w:rsid w:val="00465E6C"/>
    <w:rsid w:val="0046711F"/>
    <w:rsid w:val="004671B5"/>
    <w:rsid w:val="00467561"/>
    <w:rsid w:val="0047176F"/>
    <w:rsid w:val="00472D53"/>
    <w:rsid w:val="00474E4D"/>
    <w:rsid w:val="00475968"/>
    <w:rsid w:val="00475A8C"/>
    <w:rsid w:val="00475E5A"/>
    <w:rsid w:val="00476A19"/>
    <w:rsid w:val="00476B68"/>
    <w:rsid w:val="0047742C"/>
    <w:rsid w:val="004778ED"/>
    <w:rsid w:val="00480B5C"/>
    <w:rsid w:val="00481370"/>
    <w:rsid w:val="00481E98"/>
    <w:rsid w:val="004852D0"/>
    <w:rsid w:val="0048578D"/>
    <w:rsid w:val="00485967"/>
    <w:rsid w:val="00485A21"/>
    <w:rsid w:val="00485FE5"/>
    <w:rsid w:val="0048662F"/>
    <w:rsid w:val="00487DD7"/>
    <w:rsid w:val="00487EAF"/>
    <w:rsid w:val="0049038E"/>
    <w:rsid w:val="00491E48"/>
    <w:rsid w:val="00491EE5"/>
    <w:rsid w:val="00492DDB"/>
    <w:rsid w:val="004935A9"/>
    <w:rsid w:val="004939B4"/>
    <w:rsid w:val="004944E3"/>
    <w:rsid w:val="00494DDA"/>
    <w:rsid w:val="00495492"/>
    <w:rsid w:val="00495684"/>
    <w:rsid w:val="004961FF"/>
    <w:rsid w:val="00496850"/>
    <w:rsid w:val="00497477"/>
    <w:rsid w:val="004979A4"/>
    <w:rsid w:val="00497CBC"/>
    <w:rsid w:val="004A0193"/>
    <w:rsid w:val="004A0A4E"/>
    <w:rsid w:val="004A1956"/>
    <w:rsid w:val="004A321E"/>
    <w:rsid w:val="004A41E2"/>
    <w:rsid w:val="004A5801"/>
    <w:rsid w:val="004A5A91"/>
    <w:rsid w:val="004A6271"/>
    <w:rsid w:val="004A638F"/>
    <w:rsid w:val="004B0ACA"/>
    <w:rsid w:val="004B12B7"/>
    <w:rsid w:val="004B1D3A"/>
    <w:rsid w:val="004B224D"/>
    <w:rsid w:val="004B2710"/>
    <w:rsid w:val="004B3F6C"/>
    <w:rsid w:val="004B5363"/>
    <w:rsid w:val="004B6D61"/>
    <w:rsid w:val="004B742A"/>
    <w:rsid w:val="004B7506"/>
    <w:rsid w:val="004C1389"/>
    <w:rsid w:val="004C1654"/>
    <w:rsid w:val="004C2CB7"/>
    <w:rsid w:val="004C5B4D"/>
    <w:rsid w:val="004C603A"/>
    <w:rsid w:val="004C697A"/>
    <w:rsid w:val="004C73E2"/>
    <w:rsid w:val="004C7E9B"/>
    <w:rsid w:val="004D1F71"/>
    <w:rsid w:val="004D2791"/>
    <w:rsid w:val="004D3735"/>
    <w:rsid w:val="004D4398"/>
    <w:rsid w:val="004D4A23"/>
    <w:rsid w:val="004E0351"/>
    <w:rsid w:val="004E1924"/>
    <w:rsid w:val="004E2220"/>
    <w:rsid w:val="004E3212"/>
    <w:rsid w:val="004E3532"/>
    <w:rsid w:val="004E3889"/>
    <w:rsid w:val="004E4EB8"/>
    <w:rsid w:val="004E4F66"/>
    <w:rsid w:val="004E517D"/>
    <w:rsid w:val="004E5346"/>
    <w:rsid w:val="004E5B3B"/>
    <w:rsid w:val="004E6503"/>
    <w:rsid w:val="004E69E0"/>
    <w:rsid w:val="004E797A"/>
    <w:rsid w:val="004F05D4"/>
    <w:rsid w:val="004F0BB0"/>
    <w:rsid w:val="004F213A"/>
    <w:rsid w:val="004F330C"/>
    <w:rsid w:val="004F36E0"/>
    <w:rsid w:val="004F536F"/>
    <w:rsid w:val="004F5A88"/>
    <w:rsid w:val="004F7658"/>
    <w:rsid w:val="004F7D1C"/>
    <w:rsid w:val="005004FB"/>
    <w:rsid w:val="0050145B"/>
    <w:rsid w:val="005028AB"/>
    <w:rsid w:val="005032E6"/>
    <w:rsid w:val="00504DD9"/>
    <w:rsid w:val="0050518F"/>
    <w:rsid w:val="00505569"/>
    <w:rsid w:val="00506D6C"/>
    <w:rsid w:val="00510317"/>
    <w:rsid w:val="0051070F"/>
    <w:rsid w:val="00512106"/>
    <w:rsid w:val="00512411"/>
    <w:rsid w:val="00512682"/>
    <w:rsid w:val="00512953"/>
    <w:rsid w:val="00512C92"/>
    <w:rsid w:val="00512EA8"/>
    <w:rsid w:val="00513D99"/>
    <w:rsid w:val="0051426F"/>
    <w:rsid w:val="005147D5"/>
    <w:rsid w:val="00514830"/>
    <w:rsid w:val="00515A4C"/>
    <w:rsid w:val="00517D19"/>
    <w:rsid w:val="00517F12"/>
    <w:rsid w:val="0052056F"/>
    <w:rsid w:val="00520EB1"/>
    <w:rsid w:val="00527DDE"/>
    <w:rsid w:val="00530B46"/>
    <w:rsid w:val="005321FF"/>
    <w:rsid w:val="00533781"/>
    <w:rsid w:val="00533BEA"/>
    <w:rsid w:val="00533ED7"/>
    <w:rsid w:val="005344F8"/>
    <w:rsid w:val="00534530"/>
    <w:rsid w:val="00534BEC"/>
    <w:rsid w:val="005358BF"/>
    <w:rsid w:val="00536498"/>
    <w:rsid w:val="00541BA0"/>
    <w:rsid w:val="00542020"/>
    <w:rsid w:val="00543AD5"/>
    <w:rsid w:val="005442DB"/>
    <w:rsid w:val="0054457D"/>
    <w:rsid w:val="00544C89"/>
    <w:rsid w:val="005459A5"/>
    <w:rsid w:val="005460C1"/>
    <w:rsid w:val="005469B6"/>
    <w:rsid w:val="0054744D"/>
    <w:rsid w:val="00547C3F"/>
    <w:rsid w:val="00547E01"/>
    <w:rsid w:val="00550158"/>
    <w:rsid w:val="00550923"/>
    <w:rsid w:val="00551B05"/>
    <w:rsid w:val="0055600D"/>
    <w:rsid w:val="0055660E"/>
    <w:rsid w:val="0055663B"/>
    <w:rsid w:val="00556FD7"/>
    <w:rsid w:val="00557F91"/>
    <w:rsid w:val="005600B9"/>
    <w:rsid w:val="0056028B"/>
    <w:rsid w:val="00560920"/>
    <w:rsid w:val="00560A55"/>
    <w:rsid w:val="0056304D"/>
    <w:rsid w:val="0056341E"/>
    <w:rsid w:val="0056390B"/>
    <w:rsid w:val="00564330"/>
    <w:rsid w:val="00564792"/>
    <w:rsid w:val="0056576A"/>
    <w:rsid w:val="00565B95"/>
    <w:rsid w:val="005660E4"/>
    <w:rsid w:val="00570B90"/>
    <w:rsid w:val="00572B33"/>
    <w:rsid w:val="00572C3D"/>
    <w:rsid w:val="00573E44"/>
    <w:rsid w:val="00574AC2"/>
    <w:rsid w:val="00576C03"/>
    <w:rsid w:val="00577217"/>
    <w:rsid w:val="00577F8A"/>
    <w:rsid w:val="00580ACF"/>
    <w:rsid w:val="00582359"/>
    <w:rsid w:val="0058464F"/>
    <w:rsid w:val="00584A95"/>
    <w:rsid w:val="0058519B"/>
    <w:rsid w:val="0058593B"/>
    <w:rsid w:val="00586CE6"/>
    <w:rsid w:val="0058765E"/>
    <w:rsid w:val="00591231"/>
    <w:rsid w:val="005917FF"/>
    <w:rsid w:val="00592D8D"/>
    <w:rsid w:val="00592E4F"/>
    <w:rsid w:val="005931A2"/>
    <w:rsid w:val="0059353D"/>
    <w:rsid w:val="005946BD"/>
    <w:rsid w:val="00594CC4"/>
    <w:rsid w:val="00595680"/>
    <w:rsid w:val="00595F41"/>
    <w:rsid w:val="005972F5"/>
    <w:rsid w:val="0059749E"/>
    <w:rsid w:val="00597875"/>
    <w:rsid w:val="005A0F39"/>
    <w:rsid w:val="005A1C24"/>
    <w:rsid w:val="005A2689"/>
    <w:rsid w:val="005A4E72"/>
    <w:rsid w:val="005A56CB"/>
    <w:rsid w:val="005A6F13"/>
    <w:rsid w:val="005B0150"/>
    <w:rsid w:val="005B0180"/>
    <w:rsid w:val="005B050F"/>
    <w:rsid w:val="005B07C9"/>
    <w:rsid w:val="005B09F2"/>
    <w:rsid w:val="005B2ABD"/>
    <w:rsid w:val="005B2FEE"/>
    <w:rsid w:val="005B4674"/>
    <w:rsid w:val="005B56FE"/>
    <w:rsid w:val="005B5BC7"/>
    <w:rsid w:val="005B6F95"/>
    <w:rsid w:val="005B7F55"/>
    <w:rsid w:val="005C024B"/>
    <w:rsid w:val="005C064B"/>
    <w:rsid w:val="005C18FA"/>
    <w:rsid w:val="005C3966"/>
    <w:rsid w:val="005C3DDF"/>
    <w:rsid w:val="005C429D"/>
    <w:rsid w:val="005C505F"/>
    <w:rsid w:val="005C59CB"/>
    <w:rsid w:val="005C5DC5"/>
    <w:rsid w:val="005C63B4"/>
    <w:rsid w:val="005C6484"/>
    <w:rsid w:val="005C7B0D"/>
    <w:rsid w:val="005D001A"/>
    <w:rsid w:val="005D0277"/>
    <w:rsid w:val="005D0787"/>
    <w:rsid w:val="005D148A"/>
    <w:rsid w:val="005D23F9"/>
    <w:rsid w:val="005D3E68"/>
    <w:rsid w:val="005D5861"/>
    <w:rsid w:val="005D60D5"/>
    <w:rsid w:val="005D6408"/>
    <w:rsid w:val="005D6C10"/>
    <w:rsid w:val="005D6D2F"/>
    <w:rsid w:val="005D7CE7"/>
    <w:rsid w:val="005E16BB"/>
    <w:rsid w:val="005E2F08"/>
    <w:rsid w:val="005E2F56"/>
    <w:rsid w:val="005E3E01"/>
    <w:rsid w:val="005E436C"/>
    <w:rsid w:val="005E51E1"/>
    <w:rsid w:val="005E5C40"/>
    <w:rsid w:val="005E5C78"/>
    <w:rsid w:val="005E7E0C"/>
    <w:rsid w:val="005F0F40"/>
    <w:rsid w:val="005F1314"/>
    <w:rsid w:val="005F18D7"/>
    <w:rsid w:val="005F1914"/>
    <w:rsid w:val="005F2B6C"/>
    <w:rsid w:val="005F40D7"/>
    <w:rsid w:val="005F449E"/>
    <w:rsid w:val="005F460B"/>
    <w:rsid w:val="005F6AC8"/>
    <w:rsid w:val="005F6AE1"/>
    <w:rsid w:val="005F796C"/>
    <w:rsid w:val="006002A3"/>
    <w:rsid w:val="00600D4E"/>
    <w:rsid w:val="00602039"/>
    <w:rsid w:val="006030A0"/>
    <w:rsid w:val="006033D0"/>
    <w:rsid w:val="00603AB6"/>
    <w:rsid w:val="00604C79"/>
    <w:rsid w:val="0060531B"/>
    <w:rsid w:val="00605698"/>
    <w:rsid w:val="00605C4D"/>
    <w:rsid w:val="00607287"/>
    <w:rsid w:val="006108D6"/>
    <w:rsid w:val="00610961"/>
    <w:rsid w:val="00610B69"/>
    <w:rsid w:val="00611919"/>
    <w:rsid w:val="006119F9"/>
    <w:rsid w:val="006125AC"/>
    <w:rsid w:val="00613AD1"/>
    <w:rsid w:val="0061564F"/>
    <w:rsid w:val="00616540"/>
    <w:rsid w:val="00617366"/>
    <w:rsid w:val="00617B8A"/>
    <w:rsid w:val="006219D3"/>
    <w:rsid w:val="0062245D"/>
    <w:rsid w:val="00622910"/>
    <w:rsid w:val="00622B83"/>
    <w:rsid w:val="00623C21"/>
    <w:rsid w:val="00624019"/>
    <w:rsid w:val="00624BAD"/>
    <w:rsid w:val="00625BB8"/>
    <w:rsid w:val="00626233"/>
    <w:rsid w:val="00627067"/>
    <w:rsid w:val="00627C13"/>
    <w:rsid w:val="00631B95"/>
    <w:rsid w:val="00632C5A"/>
    <w:rsid w:val="00633135"/>
    <w:rsid w:val="006333A5"/>
    <w:rsid w:val="00633B4B"/>
    <w:rsid w:val="00633EB2"/>
    <w:rsid w:val="006341CD"/>
    <w:rsid w:val="006355DA"/>
    <w:rsid w:val="00635E0C"/>
    <w:rsid w:val="006378B3"/>
    <w:rsid w:val="00637F5F"/>
    <w:rsid w:val="00640A32"/>
    <w:rsid w:val="00641AF0"/>
    <w:rsid w:val="00641B6D"/>
    <w:rsid w:val="006421DC"/>
    <w:rsid w:val="00642DCB"/>
    <w:rsid w:val="00644CDC"/>
    <w:rsid w:val="0064564E"/>
    <w:rsid w:val="00645DF0"/>
    <w:rsid w:val="006475AA"/>
    <w:rsid w:val="00647EEC"/>
    <w:rsid w:val="00653AEF"/>
    <w:rsid w:val="00653B3F"/>
    <w:rsid w:val="006540F5"/>
    <w:rsid w:val="0065457D"/>
    <w:rsid w:val="00654A55"/>
    <w:rsid w:val="00654DC5"/>
    <w:rsid w:val="00655E3C"/>
    <w:rsid w:val="00655F70"/>
    <w:rsid w:val="006606D8"/>
    <w:rsid w:val="00662073"/>
    <w:rsid w:val="00662730"/>
    <w:rsid w:val="00662E7C"/>
    <w:rsid w:val="006637F9"/>
    <w:rsid w:val="00664AF6"/>
    <w:rsid w:val="00664E2C"/>
    <w:rsid w:val="006651DB"/>
    <w:rsid w:val="0066615E"/>
    <w:rsid w:val="00666BBD"/>
    <w:rsid w:val="00671725"/>
    <w:rsid w:val="00671ABD"/>
    <w:rsid w:val="00671B5D"/>
    <w:rsid w:val="006726FB"/>
    <w:rsid w:val="00676085"/>
    <w:rsid w:val="006760C2"/>
    <w:rsid w:val="0067624A"/>
    <w:rsid w:val="00676E99"/>
    <w:rsid w:val="00680483"/>
    <w:rsid w:val="006807A1"/>
    <w:rsid w:val="00680B3C"/>
    <w:rsid w:val="00681622"/>
    <w:rsid w:val="006829F4"/>
    <w:rsid w:val="00684188"/>
    <w:rsid w:val="00684420"/>
    <w:rsid w:val="00684568"/>
    <w:rsid w:val="00686DC4"/>
    <w:rsid w:val="006872EB"/>
    <w:rsid w:val="006875F8"/>
    <w:rsid w:val="00687CDC"/>
    <w:rsid w:val="00687F8E"/>
    <w:rsid w:val="00690571"/>
    <w:rsid w:val="0069123F"/>
    <w:rsid w:val="006918F2"/>
    <w:rsid w:val="00692C97"/>
    <w:rsid w:val="00693F89"/>
    <w:rsid w:val="00694086"/>
    <w:rsid w:val="00694B85"/>
    <w:rsid w:val="00694C9E"/>
    <w:rsid w:val="00694CAD"/>
    <w:rsid w:val="00695BCF"/>
    <w:rsid w:val="0069610A"/>
    <w:rsid w:val="00696F2F"/>
    <w:rsid w:val="006A0154"/>
    <w:rsid w:val="006A0EC9"/>
    <w:rsid w:val="006A2150"/>
    <w:rsid w:val="006A317A"/>
    <w:rsid w:val="006A3B3A"/>
    <w:rsid w:val="006A4381"/>
    <w:rsid w:val="006A587F"/>
    <w:rsid w:val="006B05B8"/>
    <w:rsid w:val="006B0649"/>
    <w:rsid w:val="006B1F53"/>
    <w:rsid w:val="006B22E7"/>
    <w:rsid w:val="006B2383"/>
    <w:rsid w:val="006B2F3E"/>
    <w:rsid w:val="006B3B65"/>
    <w:rsid w:val="006B3CF5"/>
    <w:rsid w:val="006B525E"/>
    <w:rsid w:val="006B5CC3"/>
    <w:rsid w:val="006B78D5"/>
    <w:rsid w:val="006B7F27"/>
    <w:rsid w:val="006C08E5"/>
    <w:rsid w:val="006C494E"/>
    <w:rsid w:val="006C4BD5"/>
    <w:rsid w:val="006C53EE"/>
    <w:rsid w:val="006C58E4"/>
    <w:rsid w:val="006C5A09"/>
    <w:rsid w:val="006C7196"/>
    <w:rsid w:val="006D12AA"/>
    <w:rsid w:val="006D1939"/>
    <w:rsid w:val="006D345D"/>
    <w:rsid w:val="006D4396"/>
    <w:rsid w:val="006D4CFF"/>
    <w:rsid w:val="006D4F4A"/>
    <w:rsid w:val="006D6557"/>
    <w:rsid w:val="006D6795"/>
    <w:rsid w:val="006D6B46"/>
    <w:rsid w:val="006E0575"/>
    <w:rsid w:val="006E06D7"/>
    <w:rsid w:val="006E204E"/>
    <w:rsid w:val="006E3AAC"/>
    <w:rsid w:val="006E3BD4"/>
    <w:rsid w:val="006E4C46"/>
    <w:rsid w:val="006E6047"/>
    <w:rsid w:val="006E6618"/>
    <w:rsid w:val="006E71F4"/>
    <w:rsid w:val="006F0330"/>
    <w:rsid w:val="006F065B"/>
    <w:rsid w:val="006F071A"/>
    <w:rsid w:val="006F0DE6"/>
    <w:rsid w:val="006F0E66"/>
    <w:rsid w:val="006F1093"/>
    <w:rsid w:val="006F2258"/>
    <w:rsid w:val="006F3D8C"/>
    <w:rsid w:val="006F5FC8"/>
    <w:rsid w:val="006F7B46"/>
    <w:rsid w:val="0070220B"/>
    <w:rsid w:val="0070226C"/>
    <w:rsid w:val="00702596"/>
    <w:rsid w:val="00703FF0"/>
    <w:rsid w:val="007044BC"/>
    <w:rsid w:val="00704A0F"/>
    <w:rsid w:val="00704D4E"/>
    <w:rsid w:val="00707C2E"/>
    <w:rsid w:val="00710525"/>
    <w:rsid w:val="007125FF"/>
    <w:rsid w:val="00712966"/>
    <w:rsid w:val="007129DD"/>
    <w:rsid w:val="00712C26"/>
    <w:rsid w:val="00713938"/>
    <w:rsid w:val="00714AE9"/>
    <w:rsid w:val="00714D2D"/>
    <w:rsid w:val="0072301C"/>
    <w:rsid w:val="00726B3F"/>
    <w:rsid w:val="007271CA"/>
    <w:rsid w:val="007301EA"/>
    <w:rsid w:val="00730F8C"/>
    <w:rsid w:val="007314BE"/>
    <w:rsid w:val="00731DFF"/>
    <w:rsid w:val="00731F51"/>
    <w:rsid w:val="00733493"/>
    <w:rsid w:val="00735972"/>
    <w:rsid w:val="00735C17"/>
    <w:rsid w:val="007368A6"/>
    <w:rsid w:val="00736CF3"/>
    <w:rsid w:val="00737DC8"/>
    <w:rsid w:val="00740594"/>
    <w:rsid w:val="00744BF3"/>
    <w:rsid w:val="007451FF"/>
    <w:rsid w:val="00745DE3"/>
    <w:rsid w:val="00746158"/>
    <w:rsid w:val="00751042"/>
    <w:rsid w:val="00753BEC"/>
    <w:rsid w:val="00753CDB"/>
    <w:rsid w:val="00754A1E"/>
    <w:rsid w:val="007551A3"/>
    <w:rsid w:val="00755C5D"/>
    <w:rsid w:val="00760E74"/>
    <w:rsid w:val="007622E5"/>
    <w:rsid w:val="007628AC"/>
    <w:rsid w:val="007633C2"/>
    <w:rsid w:val="00764229"/>
    <w:rsid w:val="007650C5"/>
    <w:rsid w:val="007652B0"/>
    <w:rsid w:val="0076781E"/>
    <w:rsid w:val="00767CCC"/>
    <w:rsid w:val="00770C3B"/>
    <w:rsid w:val="007719A8"/>
    <w:rsid w:val="007720C5"/>
    <w:rsid w:val="0077254F"/>
    <w:rsid w:val="00774E46"/>
    <w:rsid w:val="0077648B"/>
    <w:rsid w:val="007774D3"/>
    <w:rsid w:val="00777785"/>
    <w:rsid w:val="00780222"/>
    <w:rsid w:val="0078132D"/>
    <w:rsid w:val="00781AA4"/>
    <w:rsid w:val="0078414D"/>
    <w:rsid w:val="00784213"/>
    <w:rsid w:val="00786974"/>
    <w:rsid w:val="0078753F"/>
    <w:rsid w:val="00787E44"/>
    <w:rsid w:val="00791A6C"/>
    <w:rsid w:val="00791BD5"/>
    <w:rsid w:val="007935C3"/>
    <w:rsid w:val="007936CF"/>
    <w:rsid w:val="00793EAE"/>
    <w:rsid w:val="00794A1A"/>
    <w:rsid w:val="0079615D"/>
    <w:rsid w:val="007A09AB"/>
    <w:rsid w:val="007A0DA3"/>
    <w:rsid w:val="007A1941"/>
    <w:rsid w:val="007A2ABF"/>
    <w:rsid w:val="007A2F2F"/>
    <w:rsid w:val="007A3F59"/>
    <w:rsid w:val="007A483D"/>
    <w:rsid w:val="007A5D58"/>
    <w:rsid w:val="007A689F"/>
    <w:rsid w:val="007B1081"/>
    <w:rsid w:val="007B1CC4"/>
    <w:rsid w:val="007B1E17"/>
    <w:rsid w:val="007B311D"/>
    <w:rsid w:val="007B3DB2"/>
    <w:rsid w:val="007B60BF"/>
    <w:rsid w:val="007B66B8"/>
    <w:rsid w:val="007B6AF0"/>
    <w:rsid w:val="007C08D3"/>
    <w:rsid w:val="007C0E77"/>
    <w:rsid w:val="007C1E56"/>
    <w:rsid w:val="007C2095"/>
    <w:rsid w:val="007C2817"/>
    <w:rsid w:val="007C2D07"/>
    <w:rsid w:val="007C33BF"/>
    <w:rsid w:val="007C4D0B"/>
    <w:rsid w:val="007C53F9"/>
    <w:rsid w:val="007C64B1"/>
    <w:rsid w:val="007C69A3"/>
    <w:rsid w:val="007C7E90"/>
    <w:rsid w:val="007D00B5"/>
    <w:rsid w:val="007D0281"/>
    <w:rsid w:val="007D0368"/>
    <w:rsid w:val="007D0A39"/>
    <w:rsid w:val="007D1DF2"/>
    <w:rsid w:val="007D209A"/>
    <w:rsid w:val="007D2276"/>
    <w:rsid w:val="007D3212"/>
    <w:rsid w:val="007D377D"/>
    <w:rsid w:val="007D4D37"/>
    <w:rsid w:val="007D6D7A"/>
    <w:rsid w:val="007D6DDF"/>
    <w:rsid w:val="007D7052"/>
    <w:rsid w:val="007E0206"/>
    <w:rsid w:val="007E118C"/>
    <w:rsid w:val="007E1DBC"/>
    <w:rsid w:val="007E6B67"/>
    <w:rsid w:val="007F0985"/>
    <w:rsid w:val="007F2DE1"/>
    <w:rsid w:val="007F481B"/>
    <w:rsid w:val="007F4DEC"/>
    <w:rsid w:val="00800026"/>
    <w:rsid w:val="00800E5E"/>
    <w:rsid w:val="0080142A"/>
    <w:rsid w:val="0080170E"/>
    <w:rsid w:val="0080182B"/>
    <w:rsid w:val="008024E6"/>
    <w:rsid w:val="00802F4C"/>
    <w:rsid w:val="008042B6"/>
    <w:rsid w:val="0080604C"/>
    <w:rsid w:val="008063DD"/>
    <w:rsid w:val="008078CF"/>
    <w:rsid w:val="008102B8"/>
    <w:rsid w:val="0081216D"/>
    <w:rsid w:val="008127A8"/>
    <w:rsid w:val="008127F1"/>
    <w:rsid w:val="00817AAE"/>
    <w:rsid w:val="00817DA3"/>
    <w:rsid w:val="00820577"/>
    <w:rsid w:val="008205D2"/>
    <w:rsid w:val="0082278E"/>
    <w:rsid w:val="00822A10"/>
    <w:rsid w:val="008249F3"/>
    <w:rsid w:val="008260E1"/>
    <w:rsid w:val="00827A55"/>
    <w:rsid w:val="00827D0B"/>
    <w:rsid w:val="00827F52"/>
    <w:rsid w:val="00832D88"/>
    <w:rsid w:val="0083497D"/>
    <w:rsid w:val="0083619C"/>
    <w:rsid w:val="00840093"/>
    <w:rsid w:val="008406AD"/>
    <w:rsid w:val="00840D11"/>
    <w:rsid w:val="00840D65"/>
    <w:rsid w:val="00840FA4"/>
    <w:rsid w:val="00843305"/>
    <w:rsid w:val="008448BA"/>
    <w:rsid w:val="008449ED"/>
    <w:rsid w:val="00845FC6"/>
    <w:rsid w:val="008466B3"/>
    <w:rsid w:val="008469EA"/>
    <w:rsid w:val="00846D55"/>
    <w:rsid w:val="0085023C"/>
    <w:rsid w:val="00851145"/>
    <w:rsid w:val="00853110"/>
    <w:rsid w:val="00853FC1"/>
    <w:rsid w:val="00854093"/>
    <w:rsid w:val="008546E2"/>
    <w:rsid w:val="0085605D"/>
    <w:rsid w:val="008579FE"/>
    <w:rsid w:val="00860F52"/>
    <w:rsid w:val="00861FF6"/>
    <w:rsid w:val="00862260"/>
    <w:rsid w:val="00863B90"/>
    <w:rsid w:val="00864251"/>
    <w:rsid w:val="00864781"/>
    <w:rsid w:val="00864E0A"/>
    <w:rsid w:val="008659C8"/>
    <w:rsid w:val="0086652D"/>
    <w:rsid w:val="00871132"/>
    <w:rsid w:val="00874177"/>
    <w:rsid w:val="00874B9B"/>
    <w:rsid w:val="008750B6"/>
    <w:rsid w:val="008753F6"/>
    <w:rsid w:val="00875553"/>
    <w:rsid w:val="008756C7"/>
    <w:rsid w:val="00877A9A"/>
    <w:rsid w:val="00882DEC"/>
    <w:rsid w:val="008834FA"/>
    <w:rsid w:val="00884E3D"/>
    <w:rsid w:val="008855F2"/>
    <w:rsid w:val="00885F38"/>
    <w:rsid w:val="00886DBF"/>
    <w:rsid w:val="00887107"/>
    <w:rsid w:val="0089028E"/>
    <w:rsid w:val="008902CF"/>
    <w:rsid w:val="00890E35"/>
    <w:rsid w:val="00890F81"/>
    <w:rsid w:val="00891D5D"/>
    <w:rsid w:val="008924BE"/>
    <w:rsid w:val="00892580"/>
    <w:rsid w:val="00892919"/>
    <w:rsid w:val="00892C58"/>
    <w:rsid w:val="00897AFA"/>
    <w:rsid w:val="00897B52"/>
    <w:rsid w:val="00897D30"/>
    <w:rsid w:val="00897F70"/>
    <w:rsid w:val="008A03AE"/>
    <w:rsid w:val="008A1156"/>
    <w:rsid w:val="008A2C2D"/>
    <w:rsid w:val="008A2DB9"/>
    <w:rsid w:val="008A4535"/>
    <w:rsid w:val="008A4DAE"/>
    <w:rsid w:val="008A5442"/>
    <w:rsid w:val="008A59D1"/>
    <w:rsid w:val="008A675D"/>
    <w:rsid w:val="008A7EFD"/>
    <w:rsid w:val="008B014A"/>
    <w:rsid w:val="008B11A6"/>
    <w:rsid w:val="008B12D5"/>
    <w:rsid w:val="008B27B6"/>
    <w:rsid w:val="008B2A2E"/>
    <w:rsid w:val="008B2C16"/>
    <w:rsid w:val="008B362A"/>
    <w:rsid w:val="008B41E1"/>
    <w:rsid w:val="008B5A4E"/>
    <w:rsid w:val="008B69B7"/>
    <w:rsid w:val="008B73D2"/>
    <w:rsid w:val="008B7EF3"/>
    <w:rsid w:val="008B7FBA"/>
    <w:rsid w:val="008C06B7"/>
    <w:rsid w:val="008C0B7C"/>
    <w:rsid w:val="008C2EE4"/>
    <w:rsid w:val="008C4E82"/>
    <w:rsid w:val="008C7063"/>
    <w:rsid w:val="008C7B13"/>
    <w:rsid w:val="008D086D"/>
    <w:rsid w:val="008D0CEF"/>
    <w:rsid w:val="008D1171"/>
    <w:rsid w:val="008D2A8E"/>
    <w:rsid w:val="008D36F2"/>
    <w:rsid w:val="008D4089"/>
    <w:rsid w:val="008D51DD"/>
    <w:rsid w:val="008D532D"/>
    <w:rsid w:val="008D5679"/>
    <w:rsid w:val="008D5843"/>
    <w:rsid w:val="008D5E57"/>
    <w:rsid w:val="008D73B9"/>
    <w:rsid w:val="008D7A1B"/>
    <w:rsid w:val="008E0661"/>
    <w:rsid w:val="008E18B2"/>
    <w:rsid w:val="008E1EC2"/>
    <w:rsid w:val="008E2216"/>
    <w:rsid w:val="008E2619"/>
    <w:rsid w:val="008E2628"/>
    <w:rsid w:val="008E2BBC"/>
    <w:rsid w:val="008E3B44"/>
    <w:rsid w:val="008E4A36"/>
    <w:rsid w:val="008E6623"/>
    <w:rsid w:val="008F0E80"/>
    <w:rsid w:val="008F20AC"/>
    <w:rsid w:val="008F2367"/>
    <w:rsid w:val="008F4096"/>
    <w:rsid w:val="008F4204"/>
    <w:rsid w:val="008F5ED4"/>
    <w:rsid w:val="008F6F43"/>
    <w:rsid w:val="008F6FF6"/>
    <w:rsid w:val="008F7D0D"/>
    <w:rsid w:val="00900410"/>
    <w:rsid w:val="00901467"/>
    <w:rsid w:val="00901531"/>
    <w:rsid w:val="00903008"/>
    <w:rsid w:val="00903E36"/>
    <w:rsid w:val="0090438A"/>
    <w:rsid w:val="0090503F"/>
    <w:rsid w:val="009058DB"/>
    <w:rsid w:val="00905C2D"/>
    <w:rsid w:val="0090604E"/>
    <w:rsid w:val="009060BB"/>
    <w:rsid w:val="00906214"/>
    <w:rsid w:val="00907474"/>
    <w:rsid w:val="009129B1"/>
    <w:rsid w:val="00912BF2"/>
    <w:rsid w:val="0091360C"/>
    <w:rsid w:val="00913795"/>
    <w:rsid w:val="00916635"/>
    <w:rsid w:val="00916DE4"/>
    <w:rsid w:val="00917D6F"/>
    <w:rsid w:val="00920152"/>
    <w:rsid w:val="009204E9"/>
    <w:rsid w:val="009214F9"/>
    <w:rsid w:val="00921F76"/>
    <w:rsid w:val="00922365"/>
    <w:rsid w:val="00922DA9"/>
    <w:rsid w:val="0092311C"/>
    <w:rsid w:val="0092331B"/>
    <w:rsid w:val="00923681"/>
    <w:rsid w:val="0092562B"/>
    <w:rsid w:val="0092569D"/>
    <w:rsid w:val="00925F1A"/>
    <w:rsid w:val="0092737E"/>
    <w:rsid w:val="00927463"/>
    <w:rsid w:val="00932218"/>
    <w:rsid w:val="00932A27"/>
    <w:rsid w:val="00933098"/>
    <w:rsid w:val="0093419C"/>
    <w:rsid w:val="009343BF"/>
    <w:rsid w:val="00944014"/>
    <w:rsid w:val="00945934"/>
    <w:rsid w:val="00945AE9"/>
    <w:rsid w:val="00946253"/>
    <w:rsid w:val="00946764"/>
    <w:rsid w:val="00946AD1"/>
    <w:rsid w:val="009508A8"/>
    <w:rsid w:val="00950C4B"/>
    <w:rsid w:val="0095119F"/>
    <w:rsid w:val="00951C1B"/>
    <w:rsid w:val="00952D76"/>
    <w:rsid w:val="00954494"/>
    <w:rsid w:val="00961138"/>
    <w:rsid w:val="00961210"/>
    <w:rsid w:val="00961F81"/>
    <w:rsid w:val="00963952"/>
    <w:rsid w:val="00963A9B"/>
    <w:rsid w:val="009644B3"/>
    <w:rsid w:val="00964779"/>
    <w:rsid w:val="00964B61"/>
    <w:rsid w:val="00965918"/>
    <w:rsid w:val="009707BB"/>
    <w:rsid w:val="0097116F"/>
    <w:rsid w:val="00971E72"/>
    <w:rsid w:val="00972ED9"/>
    <w:rsid w:val="00975CA8"/>
    <w:rsid w:val="009809F8"/>
    <w:rsid w:val="00980C73"/>
    <w:rsid w:val="0098142A"/>
    <w:rsid w:val="00983BE4"/>
    <w:rsid w:val="00984A36"/>
    <w:rsid w:val="0098519E"/>
    <w:rsid w:val="00986C61"/>
    <w:rsid w:val="00987149"/>
    <w:rsid w:val="00990178"/>
    <w:rsid w:val="00990201"/>
    <w:rsid w:val="00991CB7"/>
    <w:rsid w:val="009923E0"/>
    <w:rsid w:val="0099241F"/>
    <w:rsid w:val="0099310A"/>
    <w:rsid w:val="00993E7B"/>
    <w:rsid w:val="00994CE3"/>
    <w:rsid w:val="00995552"/>
    <w:rsid w:val="00995D02"/>
    <w:rsid w:val="009962BA"/>
    <w:rsid w:val="009964FE"/>
    <w:rsid w:val="00997884"/>
    <w:rsid w:val="009978B2"/>
    <w:rsid w:val="00997C53"/>
    <w:rsid w:val="00997E4D"/>
    <w:rsid w:val="009A000A"/>
    <w:rsid w:val="009A02D9"/>
    <w:rsid w:val="009A217A"/>
    <w:rsid w:val="009A31B5"/>
    <w:rsid w:val="009B0509"/>
    <w:rsid w:val="009B0A69"/>
    <w:rsid w:val="009B1E29"/>
    <w:rsid w:val="009B2AAA"/>
    <w:rsid w:val="009B795F"/>
    <w:rsid w:val="009B7D05"/>
    <w:rsid w:val="009C1DA9"/>
    <w:rsid w:val="009C222D"/>
    <w:rsid w:val="009C5FCF"/>
    <w:rsid w:val="009D0714"/>
    <w:rsid w:val="009D0C42"/>
    <w:rsid w:val="009D0FDF"/>
    <w:rsid w:val="009D1543"/>
    <w:rsid w:val="009D17D5"/>
    <w:rsid w:val="009D1AAB"/>
    <w:rsid w:val="009D2456"/>
    <w:rsid w:val="009D2F8F"/>
    <w:rsid w:val="009D40AF"/>
    <w:rsid w:val="009D429F"/>
    <w:rsid w:val="009D5C61"/>
    <w:rsid w:val="009D63C8"/>
    <w:rsid w:val="009D6FB6"/>
    <w:rsid w:val="009D77A1"/>
    <w:rsid w:val="009D7944"/>
    <w:rsid w:val="009D7B72"/>
    <w:rsid w:val="009E03AB"/>
    <w:rsid w:val="009E1D92"/>
    <w:rsid w:val="009E2CC6"/>
    <w:rsid w:val="009E33C5"/>
    <w:rsid w:val="009E3648"/>
    <w:rsid w:val="009E3E67"/>
    <w:rsid w:val="009E6269"/>
    <w:rsid w:val="009E63C2"/>
    <w:rsid w:val="009E65A3"/>
    <w:rsid w:val="009E6842"/>
    <w:rsid w:val="009E6F86"/>
    <w:rsid w:val="009E7178"/>
    <w:rsid w:val="009E797D"/>
    <w:rsid w:val="009E7AB6"/>
    <w:rsid w:val="009F0C24"/>
    <w:rsid w:val="009F0F06"/>
    <w:rsid w:val="009F2D9E"/>
    <w:rsid w:val="009F323E"/>
    <w:rsid w:val="009F3A9E"/>
    <w:rsid w:val="009F5124"/>
    <w:rsid w:val="009F6070"/>
    <w:rsid w:val="009F695E"/>
    <w:rsid w:val="009F6F34"/>
    <w:rsid w:val="009F7543"/>
    <w:rsid w:val="00A00DCA"/>
    <w:rsid w:val="00A01484"/>
    <w:rsid w:val="00A015EF"/>
    <w:rsid w:val="00A01B46"/>
    <w:rsid w:val="00A03D90"/>
    <w:rsid w:val="00A06BA7"/>
    <w:rsid w:val="00A10453"/>
    <w:rsid w:val="00A10993"/>
    <w:rsid w:val="00A12505"/>
    <w:rsid w:val="00A12A88"/>
    <w:rsid w:val="00A12B0A"/>
    <w:rsid w:val="00A12C70"/>
    <w:rsid w:val="00A1324C"/>
    <w:rsid w:val="00A13599"/>
    <w:rsid w:val="00A137B1"/>
    <w:rsid w:val="00A138E5"/>
    <w:rsid w:val="00A14F1E"/>
    <w:rsid w:val="00A14F93"/>
    <w:rsid w:val="00A15134"/>
    <w:rsid w:val="00A161E2"/>
    <w:rsid w:val="00A1774F"/>
    <w:rsid w:val="00A1790C"/>
    <w:rsid w:val="00A208BB"/>
    <w:rsid w:val="00A20D83"/>
    <w:rsid w:val="00A20E25"/>
    <w:rsid w:val="00A2149B"/>
    <w:rsid w:val="00A21520"/>
    <w:rsid w:val="00A24394"/>
    <w:rsid w:val="00A2535A"/>
    <w:rsid w:val="00A26006"/>
    <w:rsid w:val="00A305CA"/>
    <w:rsid w:val="00A30B7B"/>
    <w:rsid w:val="00A3138C"/>
    <w:rsid w:val="00A3359D"/>
    <w:rsid w:val="00A34FFC"/>
    <w:rsid w:val="00A357D6"/>
    <w:rsid w:val="00A35D99"/>
    <w:rsid w:val="00A36240"/>
    <w:rsid w:val="00A40358"/>
    <w:rsid w:val="00A4058C"/>
    <w:rsid w:val="00A43210"/>
    <w:rsid w:val="00A43AF0"/>
    <w:rsid w:val="00A44D3F"/>
    <w:rsid w:val="00A4610A"/>
    <w:rsid w:val="00A46CC6"/>
    <w:rsid w:val="00A46D6E"/>
    <w:rsid w:val="00A50ED9"/>
    <w:rsid w:val="00A51D6C"/>
    <w:rsid w:val="00A525FF"/>
    <w:rsid w:val="00A52E45"/>
    <w:rsid w:val="00A52FA1"/>
    <w:rsid w:val="00A53312"/>
    <w:rsid w:val="00A53DA9"/>
    <w:rsid w:val="00A540FA"/>
    <w:rsid w:val="00A54637"/>
    <w:rsid w:val="00A54656"/>
    <w:rsid w:val="00A56B88"/>
    <w:rsid w:val="00A60434"/>
    <w:rsid w:val="00A60614"/>
    <w:rsid w:val="00A609BF"/>
    <w:rsid w:val="00A609D3"/>
    <w:rsid w:val="00A618AC"/>
    <w:rsid w:val="00A62396"/>
    <w:rsid w:val="00A62F1B"/>
    <w:rsid w:val="00A639EE"/>
    <w:rsid w:val="00A64275"/>
    <w:rsid w:val="00A6471C"/>
    <w:rsid w:val="00A65DCD"/>
    <w:rsid w:val="00A66D7E"/>
    <w:rsid w:val="00A721BC"/>
    <w:rsid w:val="00A74E3E"/>
    <w:rsid w:val="00A7598F"/>
    <w:rsid w:val="00A801B1"/>
    <w:rsid w:val="00A806F9"/>
    <w:rsid w:val="00A83511"/>
    <w:rsid w:val="00A8399D"/>
    <w:rsid w:val="00A84164"/>
    <w:rsid w:val="00A8589A"/>
    <w:rsid w:val="00A85E60"/>
    <w:rsid w:val="00A87793"/>
    <w:rsid w:val="00A90F2B"/>
    <w:rsid w:val="00A9238A"/>
    <w:rsid w:val="00A93A20"/>
    <w:rsid w:val="00A93BE1"/>
    <w:rsid w:val="00A93D78"/>
    <w:rsid w:val="00A961B5"/>
    <w:rsid w:val="00A96628"/>
    <w:rsid w:val="00A9682D"/>
    <w:rsid w:val="00A973E4"/>
    <w:rsid w:val="00A97DB1"/>
    <w:rsid w:val="00AA154C"/>
    <w:rsid w:val="00AA1E26"/>
    <w:rsid w:val="00AA1EC9"/>
    <w:rsid w:val="00AA24B6"/>
    <w:rsid w:val="00AA3D2E"/>
    <w:rsid w:val="00AA4C0F"/>
    <w:rsid w:val="00AA6EAA"/>
    <w:rsid w:val="00AA73AA"/>
    <w:rsid w:val="00AB0572"/>
    <w:rsid w:val="00AB09B4"/>
    <w:rsid w:val="00AB22F6"/>
    <w:rsid w:val="00AB267B"/>
    <w:rsid w:val="00AB2A85"/>
    <w:rsid w:val="00AB2BC7"/>
    <w:rsid w:val="00AB38D0"/>
    <w:rsid w:val="00AB516E"/>
    <w:rsid w:val="00AB5639"/>
    <w:rsid w:val="00AB5D5B"/>
    <w:rsid w:val="00AB626E"/>
    <w:rsid w:val="00AC0EB5"/>
    <w:rsid w:val="00AC16FC"/>
    <w:rsid w:val="00AC2EAB"/>
    <w:rsid w:val="00AC33BA"/>
    <w:rsid w:val="00AC4144"/>
    <w:rsid w:val="00AC51F9"/>
    <w:rsid w:val="00AC5650"/>
    <w:rsid w:val="00AC7E15"/>
    <w:rsid w:val="00AD15A5"/>
    <w:rsid w:val="00AD1FA1"/>
    <w:rsid w:val="00AD2D54"/>
    <w:rsid w:val="00AD5DF2"/>
    <w:rsid w:val="00AD6F81"/>
    <w:rsid w:val="00AD729A"/>
    <w:rsid w:val="00AD7C54"/>
    <w:rsid w:val="00AE0697"/>
    <w:rsid w:val="00AE1329"/>
    <w:rsid w:val="00AE1A0F"/>
    <w:rsid w:val="00AE26B8"/>
    <w:rsid w:val="00AE28F5"/>
    <w:rsid w:val="00AE46D4"/>
    <w:rsid w:val="00AE477C"/>
    <w:rsid w:val="00AE5F62"/>
    <w:rsid w:val="00AE601D"/>
    <w:rsid w:val="00AE6626"/>
    <w:rsid w:val="00AE6859"/>
    <w:rsid w:val="00AE7478"/>
    <w:rsid w:val="00AF0B9B"/>
    <w:rsid w:val="00AF0C3C"/>
    <w:rsid w:val="00AF14FD"/>
    <w:rsid w:val="00AF22C5"/>
    <w:rsid w:val="00AF26C5"/>
    <w:rsid w:val="00AF3E3F"/>
    <w:rsid w:val="00AF400A"/>
    <w:rsid w:val="00AF4B10"/>
    <w:rsid w:val="00AF4FAA"/>
    <w:rsid w:val="00AF541F"/>
    <w:rsid w:val="00AF6DB1"/>
    <w:rsid w:val="00AF7125"/>
    <w:rsid w:val="00AF720C"/>
    <w:rsid w:val="00B01348"/>
    <w:rsid w:val="00B0232C"/>
    <w:rsid w:val="00B02D45"/>
    <w:rsid w:val="00B044C3"/>
    <w:rsid w:val="00B04A4E"/>
    <w:rsid w:val="00B04EFF"/>
    <w:rsid w:val="00B04FCF"/>
    <w:rsid w:val="00B05BCE"/>
    <w:rsid w:val="00B05C90"/>
    <w:rsid w:val="00B06C9A"/>
    <w:rsid w:val="00B06CE2"/>
    <w:rsid w:val="00B10568"/>
    <w:rsid w:val="00B10F08"/>
    <w:rsid w:val="00B11F86"/>
    <w:rsid w:val="00B13D02"/>
    <w:rsid w:val="00B145E7"/>
    <w:rsid w:val="00B15744"/>
    <w:rsid w:val="00B161E6"/>
    <w:rsid w:val="00B171EF"/>
    <w:rsid w:val="00B17FC7"/>
    <w:rsid w:val="00B20DDE"/>
    <w:rsid w:val="00B216D7"/>
    <w:rsid w:val="00B22CD2"/>
    <w:rsid w:val="00B23A96"/>
    <w:rsid w:val="00B23BE1"/>
    <w:rsid w:val="00B2420B"/>
    <w:rsid w:val="00B24574"/>
    <w:rsid w:val="00B25182"/>
    <w:rsid w:val="00B261A2"/>
    <w:rsid w:val="00B2629B"/>
    <w:rsid w:val="00B26BC1"/>
    <w:rsid w:val="00B3095D"/>
    <w:rsid w:val="00B30E44"/>
    <w:rsid w:val="00B31F7E"/>
    <w:rsid w:val="00B325EF"/>
    <w:rsid w:val="00B32A85"/>
    <w:rsid w:val="00B33B25"/>
    <w:rsid w:val="00B33E42"/>
    <w:rsid w:val="00B342D5"/>
    <w:rsid w:val="00B351E5"/>
    <w:rsid w:val="00B358C2"/>
    <w:rsid w:val="00B35D73"/>
    <w:rsid w:val="00B415D5"/>
    <w:rsid w:val="00B42889"/>
    <w:rsid w:val="00B42EB2"/>
    <w:rsid w:val="00B43FA1"/>
    <w:rsid w:val="00B458C3"/>
    <w:rsid w:val="00B4611E"/>
    <w:rsid w:val="00B46A24"/>
    <w:rsid w:val="00B47BEF"/>
    <w:rsid w:val="00B505E0"/>
    <w:rsid w:val="00B52496"/>
    <w:rsid w:val="00B52BF9"/>
    <w:rsid w:val="00B53F78"/>
    <w:rsid w:val="00B54195"/>
    <w:rsid w:val="00B5464B"/>
    <w:rsid w:val="00B548AC"/>
    <w:rsid w:val="00B54E7E"/>
    <w:rsid w:val="00B54EB7"/>
    <w:rsid w:val="00B54FF2"/>
    <w:rsid w:val="00B56285"/>
    <w:rsid w:val="00B5689E"/>
    <w:rsid w:val="00B56B4C"/>
    <w:rsid w:val="00B57131"/>
    <w:rsid w:val="00B60B49"/>
    <w:rsid w:val="00B61D65"/>
    <w:rsid w:val="00B62976"/>
    <w:rsid w:val="00B634B2"/>
    <w:rsid w:val="00B634FA"/>
    <w:rsid w:val="00B6495F"/>
    <w:rsid w:val="00B64BF1"/>
    <w:rsid w:val="00B66345"/>
    <w:rsid w:val="00B66F16"/>
    <w:rsid w:val="00B66FA9"/>
    <w:rsid w:val="00B67B57"/>
    <w:rsid w:val="00B7074D"/>
    <w:rsid w:val="00B71500"/>
    <w:rsid w:val="00B72754"/>
    <w:rsid w:val="00B737F2"/>
    <w:rsid w:val="00B73BCD"/>
    <w:rsid w:val="00B73C27"/>
    <w:rsid w:val="00B75867"/>
    <w:rsid w:val="00B75CD7"/>
    <w:rsid w:val="00B76200"/>
    <w:rsid w:val="00B763F7"/>
    <w:rsid w:val="00B768FA"/>
    <w:rsid w:val="00B77901"/>
    <w:rsid w:val="00B81273"/>
    <w:rsid w:val="00B81EE7"/>
    <w:rsid w:val="00B832DA"/>
    <w:rsid w:val="00B83365"/>
    <w:rsid w:val="00B8377E"/>
    <w:rsid w:val="00B83A28"/>
    <w:rsid w:val="00B84CFC"/>
    <w:rsid w:val="00B87AF6"/>
    <w:rsid w:val="00B90919"/>
    <w:rsid w:val="00B90A55"/>
    <w:rsid w:val="00B90C28"/>
    <w:rsid w:val="00B90E36"/>
    <w:rsid w:val="00B90F6B"/>
    <w:rsid w:val="00B92B96"/>
    <w:rsid w:val="00B93354"/>
    <w:rsid w:val="00B93997"/>
    <w:rsid w:val="00B93CBA"/>
    <w:rsid w:val="00B94CC5"/>
    <w:rsid w:val="00B959FC"/>
    <w:rsid w:val="00B964AD"/>
    <w:rsid w:val="00B96965"/>
    <w:rsid w:val="00B96CF7"/>
    <w:rsid w:val="00B97BFF"/>
    <w:rsid w:val="00B97DDE"/>
    <w:rsid w:val="00BA01F4"/>
    <w:rsid w:val="00BA208B"/>
    <w:rsid w:val="00BA28A3"/>
    <w:rsid w:val="00BA29F9"/>
    <w:rsid w:val="00BA49DD"/>
    <w:rsid w:val="00BA5711"/>
    <w:rsid w:val="00BA773C"/>
    <w:rsid w:val="00BB1805"/>
    <w:rsid w:val="00BB1EEC"/>
    <w:rsid w:val="00BB255B"/>
    <w:rsid w:val="00BB2D7B"/>
    <w:rsid w:val="00BB34A6"/>
    <w:rsid w:val="00BB3D48"/>
    <w:rsid w:val="00BB495E"/>
    <w:rsid w:val="00BB4CF4"/>
    <w:rsid w:val="00BB54A1"/>
    <w:rsid w:val="00BB5FD1"/>
    <w:rsid w:val="00BC038F"/>
    <w:rsid w:val="00BC03E6"/>
    <w:rsid w:val="00BC05A1"/>
    <w:rsid w:val="00BC0AE5"/>
    <w:rsid w:val="00BC0B65"/>
    <w:rsid w:val="00BC13FD"/>
    <w:rsid w:val="00BC2315"/>
    <w:rsid w:val="00BC239B"/>
    <w:rsid w:val="00BC2918"/>
    <w:rsid w:val="00BC2CD1"/>
    <w:rsid w:val="00BC3B62"/>
    <w:rsid w:val="00BC4274"/>
    <w:rsid w:val="00BC46B3"/>
    <w:rsid w:val="00BC4BDA"/>
    <w:rsid w:val="00BC77DD"/>
    <w:rsid w:val="00BC7C66"/>
    <w:rsid w:val="00BC7D4A"/>
    <w:rsid w:val="00BD04B8"/>
    <w:rsid w:val="00BD066B"/>
    <w:rsid w:val="00BD087F"/>
    <w:rsid w:val="00BD0CA3"/>
    <w:rsid w:val="00BD0EAC"/>
    <w:rsid w:val="00BD1E2E"/>
    <w:rsid w:val="00BD1EF2"/>
    <w:rsid w:val="00BD2255"/>
    <w:rsid w:val="00BD260D"/>
    <w:rsid w:val="00BD2BEA"/>
    <w:rsid w:val="00BD2C6B"/>
    <w:rsid w:val="00BD2E29"/>
    <w:rsid w:val="00BD329C"/>
    <w:rsid w:val="00BD379C"/>
    <w:rsid w:val="00BD38F4"/>
    <w:rsid w:val="00BD429D"/>
    <w:rsid w:val="00BD4BEF"/>
    <w:rsid w:val="00BD57EE"/>
    <w:rsid w:val="00BD61E3"/>
    <w:rsid w:val="00BD6448"/>
    <w:rsid w:val="00BD7A7F"/>
    <w:rsid w:val="00BD7ED3"/>
    <w:rsid w:val="00BE03BD"/>
    <w:rsid w:val="00BE16BE"/>
    <w:rsid w:val="00BE194A"/>
    <w:rsid w:val="00BE21AF"/>
    <w:rsid w:val="00BE2377"/>
    <w:rsid w:val="00BE314A"/>
    <w:rsid w:val="00BE59E4"/>
    <w:rsid w:val="00BE6013"/>
    <w:rsid w:val="00BE68C8"/>
    <w:rsid w:val="00BE747D"/>
    <w:rsid w:val="00BE763E"/>
    <w:rsid w:val="00BF2BF1"/>
    <w:rsid w:val="00BF3158"/>
    <w:rsid w:val="00BF31AE"/>
    <w:rsid w:val="00C00775"/>
    <w:rsid w:val="00C01C76"/>
    <w:rsid w:val="00C0275E"/>
    <w:rsid w:val="00C02C0A"/>
    <w:rsid w:val="00C032FF"/>
    <w:rsid w:val="00C03625"/>
    <w:rsid w:val="00C046DB"/>
    <w:rsid w:val="00C05896"/>
    <w:rsid w:val="00C05FC0"/>
    <w:rsid w:val="00C061FA"/>
    <w:rsid w:val="00C1436D"/>
    <w:rsid w:val="00C14FE7"/>
    <w:rsid w:val="00C165D2"/>
    <w:rsid w:val="00C1683F"/>
    <w:rsid w:val="00C16D0B"/>
    <w:rsid w:val="00C16E62"/>
    <w:rsid w:val="00C1786F"/>
    <w:rsid w:val="00C20176"/>
    <w:rsid w:val="00C20291"/>
    <w:rsid w:val="00C20659"/>
    <w:rsid w:val="00C21C56"/>
    <w:rsid w:val="00C26499"/>
    <w:rsid w:val="00C26A22"/>
    <w:rsid w:val="00C27A12"/>
    <w:rsid w:val="00C30F8A"/>
    <w:rsid w:val="00C3146E"/>
    <w:rsid w:val="00C32A80"/>
    <w:rsid w:val="00C32AA9"/>
    <w:rsid w:val="00C346DC"/>
    <w:rsid w:val="00C35F79"/>
    <w:rsid w:val="00C36913"/>
    <w:rsid w:val="00C379B8"/>
    <w:rsid w:val="00C40865"/>
    <w:rsid w:val="00C422A3"/>
    <w:rsid w:val="00C424AC"/>
    <w:rsid w:val="00C42907"/>
    <w:rsid w:val="00C42B38"/>
    <w:rsid w:val="00C42C24"/>
    <w:rsid w:val="00C435EC"/>
    <w:rsid w:val="00C43E2B"/>
    <w:rsid w:val="00C44500"/>
    <w:rsid w:val="00C44C5B"/>
    <w:rsid w:val="00C45BC7"/>
    <w:rsid w:val="00C45EB9"/>
    <w:rsid w:val="00C46456"/>
    <w:rsid w:val="00C4686B"/>
    <w:rsid w:val="00C4753D"/>
    <w:rsid w:val="00C475F7"/>
    <w:rsid w:val="00C47620"/>
    <w:rsid w:val="00C479E3"/>
    <w:rsid w:val="00C47C24"/>
    <w:rsid w:val="00C50663"/>
    <w:rsid w:val="00C52C0D"/>
    <w:rsid w:val="00C52D0B"/>
    <w:rsid w:val="00C540F5"/>
    <w:rsid w:val="00C549B5"/>
    <w:rsid w:val="00C54C14"/>
    <w:rsid w:val="00C56304"/>
    <w:rsid w:val="00C5699B"/>
    <w:rsid w:val="00C56F73"/>
    <w:rsid w:val="00C574E5"/>
    <w:rsid w:val="00C57834"/>
    <w:rsid w:val="00C608FF"/>
    <w:rsid w:val="00C61BC1"/>
    <w:rsid w:val="00C61F1B"/>
    <w:rsid w:val="00C629A0"/>
    <w:rsid w:val="00C65D3F"/>
    <w:rsid w:val="00C705FF"/>
    <w:rsid w:val="00C72A7B"/>
    <w:rsid w:val="00C72FEB"/>
    <w:rsid w:val="00C73FD0"/>
    <w:rsid w:val="00C75533"/>
    <w:rsid w:val="00C778CD"/>
    <w:rsid w:val="00C800FB"/>
    <w:rsid w:val="00C811A9"/>
    <w:rsid w:val="00C82D23"/>
    <w:rsid w:val="00C82E87"/>
    <w:rsid w:val="00C8300C"/>
    <w:rsid w:val="00C83780"/>
    <w:rsid w:val="00C83BA8"/>
    <w:rsid w:val="00C83C76"/>
    <w:rsid w:val="00C83C96"/>
    <w:rsid w:val="00C84728"/>
    <w:rsid w:val="00C862DF"/>
    <w:rsid w:val="00C863B9"/>
    <w:rsid w:val="00C866ED"/>
    <w:rsid w:val="00C9024C"/>
    <w:rsid w:val="00C90DB7"/>
    <w:rsid w:val="00C917EB"/>
    <w:rsid w:val="00C92514"/>
    <w:rsid w:val="00C93157"/>
    <w:rsid w:val="00C93B5E"/>
    <w:rsid w:val="00C96E5D"/>
    <w:rsid w:val="00C9725A"/>
    <w:rsid w:val="00CA0DE6"/>
    <w:rsid w:val="00CA12C4"/>
    <w:rsid w:val="00CA133C"/>
    <w:rsid w:val="00CA1E82"/>
    <w:rsid w:val="00CA27A3"/>
    <w:rsid w:val="00CA28C3"/>
    <w:rsid w:val="00CA29CA"/>
    <w:rsid w:val="00CA31EF"/>
    <w:rsid w:val="00CA47EA"/>
    <w:rsid w:val="00CA4C53"/>
    <w:rsid w:val="00CA595D"/>
    <w:rsid w:val="00CA5D9E"/>
    <w:rsid w:val="00CA74B8"/>
    <w:rsid w:val="00CA74BC"/>
    <w:rsid w:val="00CA78F2"/>
    <w:rsid w:val="00CA7F6F"/>
    <w:rsid w:val="00CB00F1"/>
    <w:rsid w:val="00CB06D7"/>
    <w:rsid w:val="00CB1F12"/>
    <w:rsid w:val="00CB403E"/>
    <w:rsid w:val="00CB4D72"/>
    <w:rsid w:val="00CB4EF5"/>
    <w:rsid w:val="00CB6B20"/>
    <w:rsid w:val="00CB726A"/>
    <w:rsid w:val="00CC0495"/>
    <w:rsid w:val="00CC177F"/>
    <w:rsid w:val="00CC210A"/>
    <w:rsid w:val="00CC307A"/>
    <w:rsid w:val="00CC3807"/>
    <w:rsid w:val="00CC4B5B"/>
    <w:rsid w:val="00CC63DB"/>
    <w:rsid w:val="00CC6C60"/>
    <w:rsid w:val="00CC6CB4"/>
    <w:rsid w:val="00CD051A"/>
    <w:rsid w:val="00CD0C05"/>
    <w:rsid w:val="00CD14AD"/>
    <w:rsid w:val="00CD1BA2"/>
    <w:rsid w:val="00CD267B"/>
    <w:rsid w:val="00CD2B84"/>
    <w:rsid w:val="00CD32EB"/>
    <w:rsid w:val="00CD3B6D"/>
    <w:rsid w:val="00CD4577"/>
    <w:rsid w:val="00CD4624"/>
    <w:rsid w:val="00CD78EE"/>
    <w:rsid w:val="00CD7DF9"/>
    <w:rsid w:val="00CE08F5"/>
    <w:rsid w:val="00CE2660"/>
    <w:rsid w:val="00CE3B84"/>
    <w:rsid w:val="00CE479B"/>
    <w:rsid w:val="00CE50F7"/>
    <w:rsid w:val="00CE5FF5"/>
    <w:rsid w:val="00CE6836"/>
    <w:rsid w:val="00CE7611"/>
    <w:rsid w:val="00CE7D68"/>
    <w:rsid w:val="00CF2A4F"/>
    <w:rsid w:val="00CF3590"/>
    <w:rsid w:val="00CF3B6B"/>
    <w:rsid w:val="00CF5846"/>
    <w:rsid w:val="00CF5F70"/>
    <w:rsid w:val="00CF7A0F"/>
    <w:rsid w:val="00CF7B67"/>
    <w:rsid w:val="00D04556"/>
    <w:rsid w:val="00D04B9A"/>
    <w:rsid w:val="00D0605B"/>
    <w:rsid w:val="00D06EB0"/>
    <w:rsid w:val="00D070D8"/>
    <w:rsid w:val="00D07BB8"/>
    <w:rsid w:val="00D1026A"/>
    <w:rsid w:val="00D12C46"/>
    <w:rsid w:val="00D12CCF"/>
    <w:rsid w:val="00D15AD8"/>
    <w:rsid w:val="00D1629C"/>
    <w:rsid w:val="00D200A1"/>
    <w:rsid w:val="00D216A0"/>
    <w:rsid w:val="00D21BDF"/>
    <w:rsid w:val="00D227F6"/>
    <w:rsid w:val="00D22C61"/>
    <w:rsid w:val="00D22E56"/>
    <w:rsid w:val="00D2318F"/>
    <w:rsid w:val="00D24C60"/>
    <w:rsid w:val="00D25DFF"/>
    <w:rsid w:val="00D2604E"/>
    <w:rsid w:val="00D2766D"/>
    <w:rsid w:val="00D341E3"/>
    <w:rsid w:val="00D35D2E"/>
    <w:rsid w:val="00D373A8"/>
    <w:rsid w:val="00D40C69"/>
    <w:rsid w:val="00D418F3"/>
    <w:rsid w:val="00D41C45"/>
    <w:rsid w:val="00D41CED"/>
    <w:rsid w:val="00D41DAA"/>
    <w:rsid w:val="00D42761"/>
    <w:rsid w:val="00D4397E"/>
    <w:rsid w:val="00D43ADE"/>
    <w:rsid w:val="00D44CC2"/>
    <w:rsid w:val="00D45253"/>
    <w:rsid w:val="00D455A5"/>
    <w:rsid w:val="00D45622"/>
    <w:rsid w:val="00D46874"/>
    <w:rsid w:val="00D503E9"/>
    <w:rsid w:val="00D5150C"/>
    <w:rsid w:val="00D51620"/>
    <w:rsid w:val="00D52F53"/>
    <w:rsid w:val="00D54995"/>
    <w:rsid w:val="00D54D8B"/>
    <w:rsid w:val="00D5626A"/>
    <w:rsid w:val="00D5672A"/>
    <w:rsid w:val="00D56C0E"/>
    <w:rsid w:val="00D61FA5"/>
    <w:rsid w:val="00D6252C"/>
    <w:rsid w:val="00D63735"/>
    <w:rsid w:val="00D6528D"/>
    <w:rsid w:val="00D67A00"/>
    <w:rsid w:val="00D70076"/>
    <w:rsid w:val="00D70FF8"/>
    <w:rsid w:val="00D7126B"/>
    <w:rsid w:val="00D718C2"/>
    <w:rsid w:val="00D71C72"/>
    <w:rsid w:val="00D73781"/>
    <w:rsid w:val="00D80B17"/>
    <w:rsid w:val="00D80E6F"/>
    <w:rsid w:val="00D82CEF"/>
    <w:rsid w:val="00D844A0"/>
    <w:rsid w:val="00D852B8"/>
    <w:rsid w:val="00D879DA"/>
    <w:rsid w:val="00D90292"/>
    <w:rsid w:val="00D90B92"/>
    <w:rsid w:val="00D9221B"/>
    <w:rsid w:val="00D9349C"/>
    <w:rsid w:val="00D93C5E"/>
    <w:rsid w:val="00D95764"/>
    <w:rsid w:val="00DA0D2E"/>
    <w:rsid w:val="00DA1D1A"/>
    <w:rsid w:val="00DA2136"/>
    <w:rsid w:val="00DA2F7B"/>
    <w:rsid w:val="00DA37BB"/>
    <w:rsid w:val="00DA4875"/>
    <w:rsid w:val="00DA6E5E"/>
    <w:rsid w:val="00DA7FD4"/>
    <w:rsid w:val="00DB007B"/>
    <w:rsid w:val="00DB0ED1"/>
    <w:rsid w:val="00DB12D2"/>
    <w:rsid w:val="00DB1872"/>
    <w:rsid w:val="00DB18CD"/>
    <w:rsid w:val="00DB2DCA"/>
    <w:rsid w:val="00DB68CA"/>
    <w:rsid w:val="00DB70B5"/>
    <w:rsid w:val="00DB73F3"/>
    <w:rsid w:val="00DB7774"/>
    <w:rsid w:val="00DB7A2F"/>
    <w:rsid w:val="00DC0384"/>
    <w:rsid w:val="00DC17AB"/>
    <w:rsid w:val="00DC2794"/>
    <w:rsid w:val="00DC2AD5"/>
    <w:rsid w:val="00DC3A1D"/>
    <w:rsid w:val="00DC4C5B"/>
    <w:rsid w:val="00DC5F75"/>
    <w:rsid w:val="00DC6907"/>
    <w:rsid w:val="00DC7ED3"/>
    <w:rsid w:val="00DD13B3"/>
    <w:rsid w:val="00DD3154"/>
    <w:rsid w:val="00DD4D85"/>
    <w:rsid w:val="00DD56AB"/>
    <w:rsid w:val="00DD7326"/>
    <w:rsid w:val="00DD7F58"/>
    <w:rsid w:val="00DE054B"/>
    <w:rsid w:val="00DE0ADC"/>
    <w:rsid w:val="00DE1212"/>
    <w:rsid w:val="00DE1926"/>
    <w:rsid w:val="00DE1986"/>
    <w:rsid w:val="00DE1E03"/>
    <w:rsid w:val="00DE344D"/>
    <w:rsid w:val="00DE3AF8"/>
    <w:rsid w:val="00DE46FB"/>
    <w:rsid w:val="00DE598D"/>
    <w:rsid w:val="00DE5D93"/>
    <w:rsid w:val="00DE6785"/>
    <w:rsid w:val="00DE6E75"/>
    <w:rsid w:val="00DE6EA3"/>
    <w:rsid w:val="00DE7100"/>
    <w:rsid w:val="00DE7652"/>
    <w:rsid w:val="00DF0B41"/>
    <w:rsid w:val="00DF0F09"/>
    <w:rsid w:val="00DF22AD"/>
    <w:rsid w:val="00DF254F"/>
    <w:rsid w:val="00DF2D15"/>
    <w:rsid w:val="00DF36F7"/>
    <w:rsid w:val="00DF585A"/>
    <w:rsid w:val="00E0093C"/>
    <w:rsid w:val="00E00A36"/>
    <w:rsid w:val="00E00B88"/>
    <w:rsid w:val="00E01429"/>
    <w:rsid w:val="00E02622"/>
    <w:rsid w:val="00E027D9"/>
    <w:rsid w:val="00E0472B"/>
    <w:rsid w:val="00E04F58"/>
    <w:rsid w:val="00E05032"/>
    <w:rsid w:val="00E06147"/>
    <w:rsid w:val="00E07173"/>
    <w:rsid w:val="00E07325"/>
    <w:rsid w:val="00E10F4C"/>
    <w:rsid w:val="00E10F76"/>
    <w:rsid w:val="00E11236"/>
    <w:rsid w:val="00E114F9"/>
    <w:rsid w:val="00E11616"/>
    <w:rsid w:val="00E11E3E"/>
    <w:rsid w:val="00E1274C"/>
    <w:rsid w:val="00E135B6"/>
    <w:rsid w:val="00E13817"/>
    <w:rsid w:val="00E13EAA"/>
    <w:rsid w:val="00E141FC"/>
    <w:rsid w:val="00E16BD7"/>
    <w:rsid w:val="00E17680"/>
    <w:rsid w:val="00E22155"/>
    <w:rsid w:val="00E222FD"/>
    <w:rsid w:val="00E25386"/>
    <w:rsid w:val="00E25635"/>
    <w:rsid w:val="00E2598D"/>
    <w:rsid w:val="00E279FD"/>
    <w:rsid w:val="00E27A56"/>
    <w:rsid w:val="00E30388"/>
    <w:rsid w:val="00E30599"/>
    <w:rsid w:val="00E30D1B"/>
    <w:rsid w:val="00E32181"/>
    <w:rsid w:val="00E32601"/>
    <w:rsid w:val="00E32920"/>
    <w:rsid w:val="00E32963"/>
    <w:rsid w:val="00E33749"/>
    <w:rsid w:val="00E33D5B"/>
    <w:rsid w:val="00E353A7"/>
    <w:rsid w:val="00E35F61"/>
    <w:rsid w:val="00E36A5E"/>
    <w:rsid w:val="00E372F4"/>
    <w:rsid w:val="00E411DD"/>
    <w:rsid w:val="00E42135"/>
    <w:rsid w:val="00E421C2"/>
    <w:rsid w:val="00E45351"/>
    <w:rsid w:val="00E470B0"/>
    <w:rsid w:val="00E51B31"/>
    <w:rsid w:val="00E53F12"/>
    <w:rsid w:val="00E54E99"/>
    <w:rsid w:val="00E57726"/>
    <w:rsid w:val="00E619C0"/>
    <w:rsid w:val="00E65666"/>
    <w:rsid w:val="00E661F6"/>
    <w:rsid w:val="00E67EEA"/>
    <w:rsid w:val="00E70D3B"/>
    <w:rsid w:val="00E71BE5"/>
    <w:rsid w:val="00E71D68"/>
    <w:rsid w:val="00E72643"/>
    <w:rsid w:val="00E73777"/>
    <w:rsid w:val="00E737F0"/>
    <w:rsid w:val="00E74A02"/>
    <w:rsid w:val="00E75F8D"/>
    <w:rsid w:val="00E76A5A"/>
    <w:rsid w:val="00E76F59"/>
    <w:rsid w:val="00E771F2"/>
    <w:rsid w:val="00E7787F"/>
    <w:rsid w:val="00E77ABF"/>
    <w:rsid w:val="00E80C59"/>
    <w:rsid w:val="00E83866"/>
    <w:rsid w:val="00E83DC8"/>
    <w:rsid w:val="00E83DEA"/>
    <w:rsid w:val="00E84E41"/>
    <w:rsid w:val="00E84EE4"/>
    <w:rsid w:val="00E85F31"/>
    <w:rsid w:val="00E86BFA"/>
    <w:rsid w:val="00E87933"/>
    <w:rsid w:val="00E91C24"/>
    <w:rsid w:val="00E91CEC"/>
    <w:rsid w:val="00E921E9"/>
    <w:rsid w:val="00E9385D"/>
    <w:rsid w:val="00E96573"/>
    <w:rsid w:val="00E97051"/>
    <w:rsid w:val="00E97CAF"/>
    <w:rsid w:val="00EA066A"/>
    <w:rsid w:val="00EA0CBC"/>
    <w:rsid w:val="00EA0E87"/>
    <w:rsid w:val="00EA1756"/>
    <w:rsid w:val="00EA1B00"/>
    <w:rsid w:val="00EA20C6"/>
    <w:rsid w:val="00EA29A1"/>
    <w:rsid w:val="00EA2A9D"/>
    <w:rsid w:val="00EA2E78"/>
    <w:rsid w:val="00EA324A"/>
    <w:rsid w:val="00EA33F4"/>
    <w:rsid w:val="00EA35D2"/>
    <w:rsid w:val="00EA3945"/>
    <w:rsid w:val="00EA3FB4"/>
    <w:rsid w:val="00EA43C8"/>
    <w:rsid w:val="00EA4784"/>
    <w:rsid w:val="00EA4B82"/>
    <w:rsid w:val="00EA59D1"/>
    <w:rsid w:val="00EA6829"/>
    <w:rsid w:val="00EA68C1"/>
    <w:rsid w:val="00EA7DA7"/>
    <w:rsid w:val="00EB15A7"/>
    <w:rsid w:val="00EB18C6"/>
    <w:rsid w:val="00EB3660"/>
    <w:rsid w:val="00EB3A16"/>
    <w:rsid w:val="00EB41F1"/>
    <w:rsid w:val="00EB4467"/>
    <w:rsid w:val="00EB48DA"/>
    <w:rsid w:val="00EB4A81"/>
    <w:rsid w:val="00EB4F1F"/>
    <w:rsid w:val="00EB5512"/>
    <w:rsid w:val="00EB65D2"/>
    <w:rsid w:val="00EB7252"/>
    <w:rsid w:val="00EB7455"/>
    <w:rsid w:val="00EC09F5"/>
    <w:rsid w:val="00EC208E"/>
    <w:rsid w:val="00EC3D01"/>
    <w:rsid w:val="00EC3EEC"/>
    <w:rsid w:val="00EC5101"/>
    <w:rsid w:val="00EC5182"/>
    <w:rsid w:val="00EC66AF"/>
    <w:rsid w:val="00EC6AE5"/>
    <w:rsid w:val="00EC6EFA"/>
    <w:rsid w:val="00ED03C8"/>
    <w:rsid w:val="00ED0B47"/>
    <w:rsid w:val="00ED1E70"/>
    <w:rsid w:val="00ED3748"/>
    <w:rsid w:val="00ED3B7D"/>
    <w:rsid w:val="00ED3DD1"/>
    <w:rsid w:val="00ED60ED"/>
    <w:rsid w:val="00ED689E"/>
    <w:rsid w:val="00ED7351"/>
    <w:rsid w:val="00EE1BA2"/>
    <w:rsid w:val="00EE2B3D"/>
    <w:rsid w:val="00EE355A"/>
    <w:rsid w:val="00EE4E7C"/>
    <w:rsid w:val="00EE5A42"/>
    <w:rsid w:val="00EE5B2D"/>
    <w:rsid w:val="00EE6E49"/>
    <w:rsid w:val="00EF0257"/>
    <w:rsid w:val="00EF078C"/>
    <w:rsid w:val="00EF0FBF"/>
    <w:rsid w:val="00EF310A"/>
    <w:rsid w:val="00EF3193"/>
    <w:rsid w:val="00EF396F"/>
    <w:rsid w:val="00EF455F"/>
    <w:rsid w:val="00EF4A04"/>
    <w:rsid w:val="00EF7497"/>
    <w:rsid w:val="00EF752F"/>
    <w:rsid w:val="00EF77E3"/>
    <w:rsid w:val="00EF7B30"/>
    <w:rsid w:val="00F00E3C"/>
    <w:rsid w:val="00F01159"/>
    <w:rsid w:val="00F03F1B"/>
    <w:rsid w:val="00F0409A"/>
    <w:rsid w:val="00F04D56"/>
    <w:rsid w:val="00F05E37"/>
    <w:rsid w:val="00F062CE"/>
    <w:rsid w:val="00F075E5"/>
    <w:rsid w:val="00F076F7"/>
    <w:rsid w:val="00F13878"/>
    <w:rsid w:val="00F14287"/>
    <w:rsid w:val="00F14804"/>
    <w:rsid w:val="00F14A2C"/>
    <w:rsid w:val="00F1673E"/>
    <w:rsid w:val="00F202C0"/>
    <w:rsid w:val="00F204A5"/>
    <w:rsid w:val="00F21CA0"/>
    <w:rsid w:val="00F223C2"/>
    <w:rsid w:val="00F233B7"/>
    <w:rsid w:val="00F23FC7"/>
    <w:rsid w:val="00F24910"/>
    <w:rsid w:val="00F251F3"/>
    <w:rsid w:val="00F25A00"/>
    <w:rsid w:val="00F25CF2"/>
    <w:rsid w:val="00F277F3"/>
    <w:rsid w:val="00F30916"/>
    <w:rsid w:val="00F30EAC"/>
    <w:rsid w:val="00F317E9"/>
    <w:rsid w:val="00F31FE2"/>
    <w:rsid w:val="00F323DA"/>
    <w:rsid w:val="00F330EE"/>
    <w:rsid w:val="00F33338"/>
    <w:rsid w:val="00F33A6E"/>
    <w:rsid w:val="00F3401F"/>
    <w:rsid w:val="00F34D21"/>
    <w:rsid w:val="00F354C6"/>
    <w:rsid w:val="00F35CAB"/>
    <w:rsid w:val="00F374B4"/>
    <w:rsid w:val="00F42ACF"/>
    <w:rsid w:val="00F43375"/>
    <w:rsid w:val="00F43FFF"/>
    <w:rsid w:val="00F443A0"/>
    <w:rsid w:val="00F44D82"/>
    <w:rsid w:val="00F45DB7"/>
    <w:rsid w:val="00F46731"/>
    <w:rsid w:val="00F46C59"/>
    <w:rsid w:val="00F501E2"/>
    <w:rsid w:val="00F50BAA"/>
    <w:rsid w:val="00F51184"/>
    <w:rsid w:val="00F51210"/>
    <w:rsid w:val="00F514D9"/>
    <w:rsid w:val="00F51D6F"/>
    <w:rsid w:val="00F53ABE"/>
    <w:rsid w:val="00F53B34"/>
    <w:rsid w:val="00F54D1E"/>
    <w:rsid w:val="00F54D95"/>
    <w:rsid w:val="00F56F70"/>
    <w:rsid w:val="00F61BCC"/>
    <w:rsid w:val="00F61D4C"/>
    <w:rsid w:val="00F628B9"/>
    <w:rsid w:val="00F63A32"/>
    <w:rsid w:val="00F64C44"/>
    <w:rsid w:val="00F6534C"/>
    <w:rsid w:val="00F66544"/>
    <w:rsid w:val="00F66FF4"/>
    <w:rsid w:val="00F673AF"/>
    <w:rsid w:val="00F67ADF"/>
    <w:rsid w:val="00F70171"/>
    <w:rsid w:val="00F70287"/>
    <w:rsid w:val="00F71254"/>
    <w:rsid w:val="00F72610"/>
    <w:rsid w:val="00F72766"/>
    <w:rsid w:val="00F741A4"/>
    <w:rsid w:val="00F7428A"/>
    <w:rsid w:val="00F74389"/>
    <w:rsid w:val="00F74DA2"/>
    <w:rsid w:val="00F74F62"/>
    <w:rsid w:val="00F75CB6"/>
    <w:rsid w:val="00F76567"/>
    <w:rsid w:val="00F77212"/>
    <w:rsid w:val="00F7737C"/>
    <w:rsid w:val="00F80036"/>
    <w:rsid w:val="00F81226"/>
    <w:rsid w:val="00F8179E"/>
    <w:rsid w:val="00F81E33"/>
    <w:rsid w:val="00F81F6E"/>
    <w:rsid w:val="00F822C6"/>
    <w:rsid w:val="00F8299E"/>
    <w:rsid w:val="00F83CB9"/>
    <w:rsid w:val="00F840B4"/>
    <w:rsid w:val="00F84B9E"/>
    <w:rsid w:val="00F850BA"/>
    <w:rsid w:val="00F85A30"/>
    <w:rsid w:val="00F85BE8"/>
    <w:rsid w:val="00F87DE0"/>
    <w:rsid w:val="00F902D5"/>
    <w:rsid w:val="00F926E9"/>
    <w:rsid w:val="00F92DC3"/>
    <w:rsid w:val="00F92E8F"/>
    <w:rsid w:val="00F92EC6"/>
    <w:rsid w:val="00F941B7"/>
    <w:rsid w:val="00F94629"/>
    <w:rsid w:val="00F94BD2"/>
    <w:rsid w:val="00F95448"/>
    <w:rsid w:val="00F96C3C"/>
    <w:rsid w:val="00F97DB8"/>
    <w:rsid w:val="00FA00D3"/>
    <w:rsid w:val="00FA09C0"/>
    <w:rsid w:val="00FA111C"/>
    <w:rsid w:val="00FA2456"/>
    <w:rsid w:val="00FA2C55"/>
    <w:rsid w:val="00FA3FEE"/>
    <w:rsid w:val="00FA48E2"/>
    <w:rsid w:val="00FA5320"/>
    <w:rsid w:val="00FA53A2"/>
    <w:rsid w:val="00FA5E6A"/>
    <w:rsid w:val="00FA654D"/>
    <w:rsid w:val="00FB0635"/>
    <w:rsid w:val="00FB2994"/>
    <w:rsid w:val="00FB2D31"/>
    <w:rsid w:val="00FB3214"/>
    <w:rsid w:val="00FB3A5E"/>
    <w:rsid w:val="00FB3D85"/>
    <w:rsid w:val="00FB3F17"/>
    <w:rsid w:val="00FB5AF5"/>
    <w:rsid w:val="00FC10A5"/>
    <w:rsid w:val="00FC222F"/>
    <w:rsid w:val="00FC48BB"/>
    <w:rsid w:val="00FC4E86"/>
    <w:rsid w:val="00FC6184"/>
    <w:rsid w:val="00FC7AE8"/>
    <w:rsid w:val="00FD0135"/>
    <w:rsid w:val="00FD2040"/>
    <w:rsid w:val="00FD2260"/>
    <w:rsid w:val="00FD2F8E"/>
    <w:rsid w:val="00FD3D06"/>
    <w:rsid w:val="00FD49BE"/>
    <w:rsid w:val="00FD51BD"/>
    <w:rsid w:val="00FD5435"/>
    <w:rsid w:val="00FD6A6E"/>
    <w:rsid w:val="00FD6B61"/>
    <w:rsid w:val="00FD72A6"/>
    <w:rsid w:val="00FE110F"/>
    <w:rsid w:val="00FE17FE"/>
    <w:rsid w:val="00FE252B"/>
    <w:rsid w:val="00FE3C18"/>
    <w:rsid w:val="00FE3E4F"/>
    <w:rsid w:val="00FE417A"/>
    <w:rsid w:val="00FE4620"/>
    <w:rsid w:val="00FE46CE"/>
    <w:rsid w:val="00FE686C"/>
    <w:rsid w:val="00FE7427"/>
    <w:rsid w:val="00FF014C"/>
    <w:rsid w:val="00FF24B2"/>
    <w:rsid w:val="00FF5DE9"/>
    <w:rsid w:val="00FF6D1B"/>
    <w:rsid w:val="00FF7ACD"/>
    <w:rsid w:val="00FF7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19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19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E1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BE194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BE194A"/>
    <w:pPr>
      <w:ind w:left="1701" w:right="1927"/>
      <w:jc w:val="center"/>
    </w:pPr>
    <w:rPr>
      <w:sz w:val="24"/>
      <w:szCs w:val="24"/>
    </w:rPr>
  </w:style>
  <w:style w:type="paragraph" w:styleId="2">
    <w:name w:val="Body Text Indent 2"/>
    <w:basedOn w:val="a"/>
    <w:link w:val="20"/>
    <w:rsid w:val="00BE194A"/>
    <w:pPr>
      <w:spacing w:after="120" w:line="480" w:lineRule="auto"/>
      <w:ind w:left="283"/>
    </w:pPr>
    <w:rPr>
      <w:sz w:val="24"/>
      <w:szCs w:val="24"/>
    </w:rPr>
  </w:style>
  <w:style w:type="paragraph" w:customStyle="1" w:styleId="consplusnormal0">
    <w:name w:val="consplusnormal"/>
    <w:basedOn w:val="a"/>
    <w:rsid w:val="00BE194A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5">
    <w:name w:val="footer"/>
    <w:basedOn w:val="a"/>
    <w:link w:val="a6"/>
    <w:uiPriority w:val="99"/>
    <w:rsid w:val="008E662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E6623"/>
  </w:style>
  <w:style w:type="paragraph" w:styleId="a8">
    <w:name w:val="Balloon Text"/>
    <w:basedOn w:val="a"/>
    <w:semiHidden/>
    <w:rsid w:val="00E33D5B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840D65"/>
    <w:pPr>
      <w:ind w:firstLine="720"/>
      <w:jc w:val="both"/>
    </w:pPr>
    <w:rPr>
      <w:sz w:val="24"/>
    </w:rPr>
  </w:style>
  <w:style w:type="paragraph" w:styleId="a9">
    <w:name w:val="Body Text"/>
    <w:basedOn w:val="a"/>
    <w:link w:val="aa"/>
    <w:rsid w:val="00CB6B20"/>
    <w:pPr>
      <w:spacing w:after="120"/>
    </w:pPr>
  </w:style>
  <w:style w:type="character" w:styleId="ab">
    <w:name w:val="annotation reference"/>
    <w:basedOn w:val="a0"/>
    <w:rsid w:val="00CB6B20"/>
    <w:rPr>
      <w:sz w:val="16"/>
      <w:szCs w:val="16"/>
    </w:rPr>
  </w:style>
  <w:style w:type="paragraph" w:styleId="ac">
    <w:name w:val="annotation text"/>
    <w:basedOn w:val="a"/>
    <w:link w:val="ad"/>
    <w:rsid w:val="00CB6B20"/>
  </w:style>
  <w:style w:type="character" w:customStyle="1" w:styleId="ad">
    <w:name w:val="Текст примечания Знак"/>
    <w:basedOn w:val="a0"/>
    <w:link w:val="ac"/>
    <w:rsid w:val="00CB6B20"/>
    <w:rPr>
      <w:lang w:val="ru-RU" w:eastAsia="ru-RU" w:bidi="ar-SA"/>
    </w:rPr>
  </w:style>
  <w:style w:type="paragraph" w:styleId="ae">
    <w:name w:val="List Paragraph"/>
    <w:basedOn w:val="a"/>
    <w:uiPriority w:val="34"/>
    <w:qFormat/>
    <w:rsid w:val="00527DDE"/>
    <w:pPr>
      <w:ind w:left="708"/>
    </w:pPr>
  </w:style>
  <w:style w:type="paragraph" w:styleId="af">
    <w:name w:val="endnote text"/>
    <w:basedOn w:val="a"/>
    <w:link w:val="af0"/>
    <w:rsid w:val="008C7063"/>
  </w:style>
  <w:style w:type="character" w:customStyle="1" w:styleId="af0">
    <w:name w:val="Текст концевой сноски Знак"/>
    <w:basedOn w:val="a0"/>
    <w:link w:val="af"/>
    <w:rsid w:val="008C7063"/>
  </w:style>
  <w:style w:type="character" w:styleId="af1">
    <w:name w:val="endnote reference"/>
    <w:basedOn w:val="a0"/>
    <w:rsid w:val="008C7063"/>
    <w:rPr>
      <w:vertAlign w:val="superscript"/>
    </w:rPr>
  </w:style>
  <w:style w:type="paragraph" w:styleId="af2">
    <w:name w:val="footnote text"/>
    <w:basedOn w:val="a"/>
    <w:link w:val="af3"/>
    <w:rsid w:val="008C7063"/>
  </w:style>
  <w:style w:type="character" w:customStyle="1" w:styleId="af3">
    <w:name w:val="Текст сноски Знак"/>
    <w:basedOn w:val="a0"/>
    <w:link w:val="af2"/>
    <w:rsid w:val="008C7063"/>
  </w:style>
  <w:style w:type="character" w:styleId="af4">
    <w:name w:val="footnote reference"/>
    <w:basedOn w:val="a0"/>
    <w:rsid w:val="008C7063"/>
    <w:rPr>
      <w:vertAlign w:val="superscript"/>
    </w:rPr>
  </w:style>
  <w:style w:type="character" w:customStyle="1" w:styleId="aa">
    <w:name w:val="Основной текст Знак"/>
    <w:link w:val="a9"/>
    <w:rsid w:val="00975CA8"/>
  </w:style>
  <w:style w:type="table" w:styleId="af5">
    <w:name w:val="Table Grid"/>
    <w:basedOn w:val="a1"/>
    <w:uiPriority w:val="39"/>
    <w:rsid w:val="00C862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header"/>
    <w:basedOn w:val="a"/>
    <w:link w:val="af7"/>
    <w:rsid w:val="00D61FA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D61FA5"/>
  </w:style>
  <w:style w:type="character" w:customStyle="1" w:styleId="a4">
    <w:name w:val="Название Знак"/>
    <w:link w:val="a3"/>
    <w:rsid w:val="009D7B72"/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2C7CF0"/>
  </w:style>
  <w:style w:type="character" w:customStyle="1" w:styleId="20">
    <w:name w:val="Основной текст с отступом 2 Знак"/>
    <w:basedOn w:val="a0"/>
    <w:link w:val="2"/>
    <w:rsid w:val="002568D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13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8F7A61-7B5B-49F7-932D-E26CA8140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11</Pages>
  <Words>3173</Words>
  <Characters>20327</Characters>
  <Application>Microsoft Office Word</Application>
  <DocSecurity>0</DocSecurity>
  <Lines>169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 к</vt:lpstr>
    </vt:vector>
  </TitlesOfParts>
  <Company>МТФОМС</Company>
  <LinksUpToDate>false</LinksUpToDate>
  <CharactersWithSpaces>23454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 к</dc:title>
  <dc:creator>Kirey</dc:creator>
  <cp:lastModifiedBy>Zhukova.EA</cp:lastModifiedBy>
  <cp:revision>9</cp:revision>
  <cp:lastPrinted>2023-01-16T10:16:00Z</cp:lastPrinted>
  <dcterms:created xsi:type="dcterms:W3CDTF">2023-05-15T09:21:00Z</dcterms:created>
  <dcterms:modified xsi:type="dcterms:W3CDTF">2023-12-25T13:04:00Z</dcterms:modified>
</cp:coreProperties>
</file>