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58" w:rsidRDefault="004629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62958" w:rsidRDefault="00462958">
      <w:pPr>
        <w:pStyle w:val="ConsPlusNormal"/>
        <w:jc w:val="both"/>
        <w:outlineLvl w:val="0"/>
      </w:pPr>
    </w:p>
    <w:p w:rsidR="00462958" w:rsidRDefault="00462958">
      <w:pPr>
        <w:pStyle w:val="ConsPlusNormal"/>
        <w:outlineLvl w:val="0"/>
      </w:pPr>
      <w:r>
        <w:t>Зарегистрировано в Минюсте России 30 мая 2022 г. N 68626</w:t>
      </w:r>
    </w:p>
    <w:p w:rsidR="00462958" w:rsidRDefault="004629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2958" w:rsidRDefault="00462958">
      <w:pPr>
        <w:pStyle w:val="ConsPlusNormal"/>
      </w:pPr>
    </w:p>
    <w:p w:rsidR="00462958" w:rsidRDefault="00462958">
      <w:pPr>
        <w:pStyle w:val="ConsPlusTitle"/>
        <w:jc w:val="center"/>
      </w:pPr>
      <w:r>
        <w:t>МИНИСТЕРСТВО ЗДРАВООХРАНЕНИЯ РОССИЙСКОЙ ФЕДЕРАЦИИ</w:t>
      </w:r>
    </w:p>
    <w:p w:rsidR="00462958" w:rsidRDefault="00462958">
      <w:pPr>
        <w:pStyle w:val="ConsPlusTitle"/>
        <w:jc w:val="center"/>
      </w:pPr>
    </w:p>
    <w:p w:rsidR="00462958" w:rsidRDefault="00462958">
      <w:pPr>
        <w:pStyle w:val="ConsPlusTitle"/>
        <w:jc w:val="center"/>
      </w:pPr>
      <w:r>
        <w:t>ПРИКАЗ</w:t>
      </w:r>
    </w:p>
    <w:p w:rsidR="00462958" w:rsidRDefault="00462958">
      <w:pPr>
        <w:pStyle w:val="ConsPlusTitle"/>
        <w:jc w:val="center"/>
      </w:pPr>
      <w:r>
        <w:t>от 20 мая 2022 г. N 342н</w:t>
      </w:r>
    </w:p>
    <w:p w:rsidR="00462958" w:rsidRDefault="00462958">
      <w:pPr>
        <w:pStyle w:val="ConsPlusTitle"/>
        <w:jc w:val="center"/>
      </w:pPr>
    </w:p>
    <w:p w:rsidR="00462958" w:rsidRDefault="00462958">
      <w:pPr>
        <w:pStyle w:val="ConsPlusTitle"/>
        <w:jc w:val="center"/>
      </w:pPr>
      <w:r>
        <w:t>ОБ УТВЕРЖДЕНИИ ПОРЯДКА</w:t>
      </w:r>
    </w:p>
    <w:p w:rsidR="00462958" w:rsidRDefault="00462958">
      <w:pPr>
        <w:pStyle w:val="ConsPlusTitle"/>
        <w:jc w:val="center"/>
      </w:pPr>
      <w:r>
        <w:t>ПРОХОЖДЕНИЯ ОБЯЗАТЕЛЬНОГО ПСИХИАТРИЧЕСКОГО</w:t>
      </w:r>
    </w:p>
    <w:p w:rsidR="00462958" w:rsidRDefault="00462958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462958" w:rsidRDefault="00462958">
      <w:pPr>
        <w:pStyle w:val="ConsPlusTitle"/>
        <w:jc w:val="center"/>
      </w:pPr>
      <w:r>
        <w:t>ВИДЫ ДЕЯТЕЛЬНОСТИ, ЕГО ПЕРИОДИЧНОСТИ, А ТАКЖЕ ВИДОВ</w:t>
      </w:r>
    </w:p>
    <w:p w:rsidR="00462958" w:rsidRDefault="00462958">
      <w:pPr>
        <w:pStyle w:val="ConsPlusTitle"/>
        <w:jc w:val="center"/>
      </w:pPr>
      <w:r>
        <w:t>ДЕЯТЕЛЬНОСТИ, ПРИ ОСУЩЕСТВЛЕНИИ КОТОРЫХ ПРОВОДИТСЯ</w:t>
      </w:r>
    </w:p>
    <w:p w:rsidR="00462958" w:rsidRDefault="00462958">
      <w:pPr>
        <w:pStyle w:val="ConsPlusTitle"/>
        <w:jc w:val="center"/>
      </w:pPr>
      <w:r>
        <w:t>ПСИХИАТРИЧЕСКОЕ ОСВИДЕТЕЛЬСТВОВАНИЕ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65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6">
        <w:r>
          <w:rPr>
            <w:color w:val="0000FF"/>
          </w:rPr>
          <w:t>частью восьмой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5139), </w:t>
      </w:r>
      <w:hyperlink r:id="rId7">
        <w:r>
          <w:rPr>
            <w:color w:val="0000FF"/>
          </w:rPr>
          <w:t>подпунктом 5.2.72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1. Утвердить: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w:anchor="P34">
        <w:r>
          <w:rPr>
            <w:color w:val="0000FF"/>
          </w:rPr>
          <w:t>приложению N 1</w:t>
        </w:r>
      </w:hyperlink>
      <w:r>
        <w:t>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 xml:space="preserve">виды деятельности, при осуществлении которых проводится психиатрическое освидетельствование, согласно </w:t>
      </w:r>
      <w:hyperlink w:anchor="P104">
        <w:r>
          <w:rPr>
            <w:color w:val="0000FF"/>
          </w:rPr>
          <w:t>приложению N 2</w:t>
        </w:r>
      </w:hyperlink>
      <w:r>
        <w:t>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2. Настоящий приказ вступает в силу с 1 сентября 2022 г. и действует до 1 сентября 2028 г.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jc w:val="right"/>
      </w:pPr>
      <w:r>
        <w:t>Министр</w:t>
      </w:r>
    </w:p>
    <w:p w:rsidR="00462958" w:rsidRDefault="00462958">
      <w:pPr>
        <w:pStyle w:val="ConsPlusNormal"/>
        <w:jc w:val="right"/>
      </w:pPr>
      <w:r>
        <w:t>М.А.МУРАШКО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jc w:val="right"/>
        <w:outlineLvl w:val="0"/>
      </w:pPr>
      <w:r>
        <w:t>Приложение N 1</w:t>
      </w:r>
    </w:p>
    <w:p w:rsidR="00462958" w:rsidRDefault="00462958">
      <w:pPr>
        <w:pStyle w:val="ConsPlusNormal"/>
        <w:jc w:val="right"/>
      </w:pPr>
      <w:r>
        <w:t>к приказу Министерства здравоохранения</w:t>
      </w:r>
    </w:p>
    <w:p w:rsidR="00462958" w:rsidRDefault="00462958">
      <w:pPr>
        <w:pStyle w:val="ConsPlusNormal"/>
        <w:jc w:val="right"/>
      </w:pPr>
      <w:r>
        <w:t>Российской Федерации</w:t>
      </w:r>
    </w:p>
    <w:p w:rsidR="00462958" w:rsidRDefault="00462958">
      <w:pPr>
        <w:pStyle w:val="ConsPlusNormal"/>
        <w:jc w:val="right"/>
      </w:pPr>
      <w:r>
        <w:t>от 20 мая 2022 г. N 342н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Title"/>
        <w:jc w:val="center"/>
      </w:pPr>
      <w:bookmarkStart w:id="0" w:name="P34"/>
      <w:bookmarkEnd w:id="0"/>
      <w:r>
        <w:t>ПОРЯДОК</w:t>
      </w:r>
    </w:p>
    <w:p w:rsidR="00462958" w:rsidRDefault="00462958">
      <w:pPr>
        <w:pStyle w:val="ConsPlusTitle"/>
        <w:jc w:val="center"/>
      </w:pPr>
      <w:r>
        <w:t>ПРОХОЖДЕНИЯ ОБЯЗАТЕЛЬНОГО ПСИХИАТРИЧЕСКОГО</w:t>
      </w:r>
    </w:p>
    <w:p w:rsidR="00462958" w:rsidRDefault="00462958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462958" w:rsidRDefault="00462958">
      <w:pPr>
        <w:pStyle w:val="ConsPlusTitle"/>
        <w:jc w:val="center"/>
      </w:pPr>
      <w:r>
        <w:t>ВИДЫ ДЕЯТЕЛЬНОСТИ, ЕГО ПЕРИОДИЧНОСТЬ</w:t>
      </w:r>
    </w:p>
    <w:p w:rsidR="00462958" w:rsidRDefault="00462958">
      <w:pPr>
        <w:pStyle w:val="ConsPlusNormal"/>
        <w:jc w:val="center"/>
      </w:pPr>
    </w:p>
    <w:p w:rsidR="00462958" w:rsidRDefault="00462958">
      <w:pPr>
        <w:pStyle w:val="ConsPlusNormal"/>
        <w:ind w:firstLine="540"/>
        <w:jc w:val="both"/>
      </w:pPr>
      <w: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 (далее - виды деятельности).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&lt;1&gt;</w:t>
      </w:r>
      <w:hyperlink r:id="rId8">
        <w:r>
          <w:rPr>
            <w:color w:val="0000FF"/>
          </w:rPr>
          <w:t>Часть восьмая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  <w: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 xml:space="preserve">3. Освидетельствование работника проводится врачебной комиссией, создаваемой в соответствии со </w:t>
      </w:r>
      <w:hyperlink r:id="rId9">
        <w:r>
          <w:rPr>
            <w:color w:val="0000FF"/>
          </w:rPr>
          <w:t>статьей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&lt;2&gt; Ведомости Съезда народных депутатов Российской Федерации и Верховного Совета Российской Федерации, 1992, N 33, ст. 1913.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  <w: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r:id="rId10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1 статьи 6</w:t>
        </w:r>
      </w:hyperlink>
      <w: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  <w: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6. В направлении указываются: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дата формирования направления;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наименование работодателя, адрес электронной почты, контактный номер телефона;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2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наименование должности (профессии) работника, направляемого на освидетельствование;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13">
        <w:r>
          <w:rPr>
            <w:color w:val="0000FF"/>
          </w:rPr>
          <w:t>статьей 220</w:t>
        </w:r>
      </w:hyperlink>
      <w:r>
        <w:t xml:space="preserve"> Трудового </w:t>
      </w:r>
      <w:r>
        <w:lastRenderedPageBreak/>
        <w:t>кодекса Российской Федерации (при их наличии);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дата выдачи направления работнику.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Направление выдается работнику под подпись.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направление;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r:id="rId14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паспорт (или иной документ, удостоверяющий личность).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9. Освидетельствование включает: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прием (осмотр, консультация) врача-психиатра;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сбор жалоб и анамнеза (объективный и субъективный) в психиатрии;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психопатологическое обследование.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:rsidR="00462958" w:rsidRDefault="00462958">
      <w:pPr>
        <w:pStyle w:val="ConsPlusNormal"/>
        <w:spacing w:before="200"/>
        <w:ind w:firstLine="540"/>
        <w:jc w:val="both"/>
      </w:pPr>
      <w:bookmarkStart w:id="1" w:name="P81"/>
      <w:bookmarkEnd w:id="1"/>
      <w: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12. В Заключении указываются: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дата выдачи Заключения;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lastRenderedPageBreak/>
        <w:t>наименование работодателя, адрес электронной почты, контактный номер телефона;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5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w:anchor="P81">
        <w:r>
          <w:rPr>
            <w:color w:val="0000FF"/>
          </w:rPr>
          <w:t>пункте 10</w:t>
        </w:r>
      </w:hyperlink>
      <w: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jc w:val="right"/>
        <w:outlineLvl w:val="0"/>
      </w:pPr>
      <w:r>
        <w:t>Приложение N 2</w:t>
      </w:r>
    </w:p>
    <w:p w:rsidR="00462958" w:rsidRDefault="00462958">
      <w:pPr>
        <w:pStyle w:val="ConsPlusNormal"/>
        <w:jc w:val="right"/>
      </w:pPr>
      <w:r>
        <w:t>к приказу Министерства здравоохранения</w:t>
      </w:r>
    </w:p>
    <w:p w:rsidR="00462958" w:rsidRDefault="00462958">
      <w:pPr>
        <w:pStyle w:val="ConsPlusNormal"/>
        <w:jc w:val="right"/>
      </w:pPr>
      <w:r>
        <w:t>Российской Федерации</w:t>
      </w:r>
    </w:p>
    <w:p w:rsidR="00462958" w:rsidRDefault="00462958">
      <w:pPr>
        <w:pStyle w:val="ConsPlusNormal"/>
        <w:jc w:val="right"/>
      </w:pPr>
      <w:r>
        <w:t>от 20 мая 2022 г. N 342н</w:t>
      </w:r>
    </w:p>
    <w:p w:rsidR="00462958" w:rsidRDefault="00462958">
      <w:pPr>
        <w:pStyle w:val="ConsPlusNormal"/>
        <w:jc w:val="center"/>
      </w:pPr>
    </w:p>
    <w:p w:rsidR="00462958" w:rsidRDefault="00462958">
      <w:pPr>
        <w:pStyle w:val="ConsPlusTitle"/>
        <w:jc w:val="center"/>
      </w:pPr>
      <w:bookmarkStart w:id="2" w:name="P104"/>
      <w:bookmarkEnd w:id="2"/>
      <w:r>
        <w:t>ВИДЫ</w:t>
      </w:r>
    </w:p>
    <w:p w:rsidR="00462958" w:rsidRDefault="00462958">
      <w:pPr>
        <w:pStyle w:val="ConsPlusTitle"/>
        <w:jc w:val="center"/>
      </w:pPr>
      <w:r>
        <w:t>ДЕЯТЕЛЬНОСТИ, ПРИ ОСУЩЕСТВЛЕНИИ КОТОРЫХ ПРОВОДИТСЯ</w:t>
      </w:r>
    </w:p>
    <w:p w:rsidR="00462958" w:rsidRDefault="00462958">
      <w:pPr>
        <w:pStyle w:val="ConsPlusTitle"/>
        <w:jc w:val="center"/>
      </w:pPr>
      <w:r>
        <w:t>ПСИХИАТРИЧЕСКОЕ ОСВИДЕТЕЛЬСТВОВАНИЕ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  <w: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r:id="rId16">
        <w:r>
          <w:rPr>
            <w:color w:val="0000FF"/>
          </w:rPr>
          <w:t>перечню</w:t>
        </w:r>
      </w:hyperlink>
      <w: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&lt;1&gt;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  <w:r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&lt;2&gt;</w:t>
      </w:r>
      <w:hyperlink r:id="rId18">
        <w:r>
          <w:rPr>
            <w:color w:val="0000FF"/>
          </w:rPr>
          <w:t>Статья 27</w:t>
        </w:r>
      </w:hyperlink>
      <w: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2018, N 17, ст. 2485).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  <w:r>
        <w:t>4. Деятельность, связанная с оборотом оружия.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 xml:space="preserve">&lt;3&gt; Федеральные </w:t>
      </w:r>
      <w:hyperlink r:id="rId20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  <w: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8. Педагогическая деятельность в организациях, осуществляющих образовательную деятельность.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9. Деятельность по присмотру и уходу за детьми.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10. Деятельность, связанная с работами с использованием сведений, составляющими государственную тайну.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&lt;4&gt;</w:t>
      </w:r>
      <w:hyperlink r:id="rId21">
        <w:r>
          <w:rPr>
            <w:color w:val="0000FF"/>
          </w:rPr>
          <w:t>Статья 3</w:t>
        </w:r>
      </w:hyperlink>
      <w: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hyperlink r:id="rId22">
        <w:r>
          <w:rPr>
            <w:color w:val="0000FF"/>
          </w:rPr>
          <w:t>ГОСТ 12.1.009-2017</w:t>
        </w:r>
      </w:hyperlink>
      <w:r>
        <w:t xml:space="preserve">"Межгосударственный стандарт. Система стандартов безопасности труда. Электробезопасность. Термины и определения", введенный в действие </w:t>
      </w:r>
      <w:hyperlink r:id="rId23">
        <w:r>
          <w:rPr>
            <w:color w:val="0000FF"/>
          </w:rPr>
          <w:t>приказом</w:t>
        </w:r>
      </w:hyperlink>
      <w:r>
        <w:t xml:space="preserve"> Росстандарта от 7 ноября 2018 г. N 942-ст (М., "Стандартинформ", 2019).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  <w: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&lt;5&gt;</w:t>
      </w:r>
      <w:hyperlink r:id="rId24">
        <w:r>
          <w:rPr>
            <w:color w:val="0000FF"/>
          </w:rPr>
          <w:t>Часть 1 статьи 23.2</w:t>
        </w:r>
      </w:hyperlink>
      <w: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  <w: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lastRenderedPageBreak/>
        <w:t xml:space="preserve">&lt;6&gt; Федеральные </w:t>
      </w:r>
      <w:hyperlink r:id="rId25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</w:p>
    <w:p w:rsidR="00462958" w:rsidRDefault="00462958">
      <w:pPr>
        <w:pStyle w:val="ConsPlusNormal"/>
        <w:ind w:firstLine="540"/>
        <w:jc w:val="both"/>
      </w:pPr>
    </w:p>
    <w:p w:rsidR="00462958" w:rsidRDefault="00462958">
      <w:pPr>
        <w:pStyle w:val="ConsPlusNormal"/>
        <w:ind w:firstLine="540"/>
        <w:jc w:val="both"/>
      </w:pPr>
      <w:r>
        <w:t>пара, газа (в газообразном, сжиженном состоянии);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воды при температуре более 115 °C;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иных жидкостей при температуре, превышающей температуру их кипения при избыточном давлении 0,07 МПа.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15. Деятельность, связанная с добычей угля подземным способом.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экстракционноозокеритовым производством.</w:t>
      </w:r>
    </w:p>
    <w:p w:rsidR="00462958" w:rsidRDefault="00462958">
      <w:pPr>
        <w:pStyle w:val="ConsPlusNormal"/>
        <w:spacing w:before="200"/>
        <w:ind w:firstLine="540"/>
        <w:jc w:val="both"/>
      </w:pPr>
      <w: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462958" w:rsidRDefault="00462958">
      <w:pPr>
        <w:pStyle w:val="ConsPlusNormal"/>
        <w:jc w:val="both"/>
      </w:pPr>
    </w:p>
    <w:p w:rsidR="00462958" w:rsidRDefault="00462958">
      <w:pPr>
        <w:pStyle w:val="ConsPlusNormal"/>
        <w:jc w:val="both"/>
      </w:pPr>
    </w:p>
    <w:p w:rsidR="00462958" w:rsidRDefault="004629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266" w:rsidRDefault="00EE0266"/>
    <w:sectPr w:rsidR="00EE0266" w:rsidSect="00A1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62958"/>
    <w:rsid w:val="00462958"/>
    <w:rsid w:val="00EE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9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629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629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40&amp;dst=2762" TargetMode="External"/><Relationship Id="rId13" Type="http://schemas.openxmlformats.org/officeDocument/2006/relationships/hyperlink" Target="https://login.consultant.ru/link/?req=doc&amp;base=LAW&amp;n=422040&amp;dst=2754" TargetMode="External"/><Relationship Id="rId18" Type="http://schemas.openxmlformats.org/officeDocument/2006/relationships/hyperlink" Target="https://login.consultant.ru/link/?req=doc&amp;base=LAW&amp;n=383430&amp;dst=10020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9471&amp;dst=100580" TargetMode="External"/><Relationship Id="rId7" Type="http://schemas.openxmlformats.org/officeDocument/2006/relationships/hyperlink" Target="https://login.consultant.ru/link/?req=doc&amp;base=LAW&amp;n=427842&amp;dst=207" TargetMode="External"/><Relationship Id="rId12" Type="http://schemas.openxmlformats.org/officeDocument/2006/relationships/hyperlink" Target="https://login.consultant.ru/link/?req=doc&amp;base=LAW&amp;n=424734" TargetMode="External"/><Relationship Id="rId17" Type="http://schemas.openxmlformats.org/officeDocument/2006/relationships/hyperlink" Target="https://login.consultant.ru/link/?req=doc&amp;base=LAW&amp;n=373075" TargetMode="External"/><Relationship Id="rId25" Type="http://schemas.openxmlformats.org/officeDocument/2006/relationships/hyperlink" Target="https://login.consultant.ru/link/?req=doc&amp;base=LAW&amp;n=373204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3075&amp;dst=100009" TargetMode="External"/><Relationship Id="rId20" Type="http://schemas.openxmlformats.org/officeDocument/2006/relationships/hyperlink" Target="https://login.consultant.ru/link/?req=doc&amp;base=LAW&amp;n=373321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40&amp;dst=2762" TargetMode="External"/><Relationship Id="rId11" Type="http://schemas.openxmlformats.org/officeDocument/2006/relationships/hyperlink" Target="https://login.consultant.ru/link/?req=doc&amp;base=LAW&amp;n=405625&amp;dst=100282" TargetMode="External"/><Relationship Id="rId24" Type="http://schemas.openxmlformats.org/officeDocument/2006/relationships/hyperlink" Target="https://login.consultant.ru/link/?req=doc&amp;base=LAW&amp;n=416276&amp;dst=277" TargetMode="External"/><Relationship Id="rId5" Type="http://schemas.openxmlformats.org/officeDocument/2006/relationships/hyperlink" Target="https://login.consultant.ru/link/?req=doc&amp;base=LAW&amp;n=416259&amp;dst=100641" TargetMode="External"/><Relationship Id="rId15" Type="http://schemas.openxmlformats.org/officeDocument/2006/relationships/hyperlink" Target="https://login.consultant.ru/link/?req=doc&amp;base=LAW&amp;n=424734" TargetMode="External"/><Relationship Id="rId23" Type="http://schemas.openxmlformats.org/officeDocument/2006/relationships/hyperlink" Target="https://login.consultant.ru/link/?req=doc&amp;base=LAW&amp;n=312779" TargetMode="External"/><Relationship Id="rId10" Type="http://schemas.openxmlformats.org/officeDocument/2006/relationships/hyperlink" Target="https://login.consultant.ru/link/?req=doc&amp;base=LAW&amp;n=422040&amp;dst=2754" TargetMode="External"/><Relationship Id="rId19" Type="http://schemas.openxmlformats.org/officeDocument/2006/relationships/hyperlink" Target="https://login.consultant.ru/link/?req=doc&amp;base=LAW&amp;n=2959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5625&amp;dst=100282" TargetMode="External"/><Relationship Id="rId14" Type="http://schemas.openxmlformats.org/officeDocument/2006/relationships/hyperlink" Target="https://login.consultant.ru/link/?req=doc&amp;base=LAW&amp;n=422040&amp;dst=2754" TargetMode="External"/><Relationship Id="rId22" Type="http://schemas.openxmlformats.org/officeDocument/2006/relationships/hyperlink" Target="https://login.consultant.ru/link/?req=doc&amp;base=STR&amp;n=2346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2706</Words>
  <Characters>15425</Characters>
  <Application>Microsoft Office Word</Application>
  <DocSecurity>0</DocSecurity>
  <Lines>128</Lines>
  <Paragraphs>36</Paragraphs>
  <ScaleCrop>false</ScaleCrop>
  <Company/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shepova</dc:creator>
  <cp:lastModifiedBy>shepova</cp:lastModifiedBy>
  <cp:revision>1</cp:revision>
  <dcterms:created xsi:type="dcterms:W3CDTF">2022-10-10T11:30:00Z</dcterms:created>
  <dcterms:modified xsi:type="dcterms:W3CDTF">2022-10-10T11:31:00Z</dcterms:modified>
</cp:coreProperties>
</file>